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054A">
      <w:pPr>
        <w:pStyle w:val="30"/>
        <w:spacing w:line="360" w:lineRule="auto"/>
        <w:ind w:left="-2" w:leftChars="-5" w:hanging="8" w:hangingChars="2"/>
        <w:jc w:val="center"/>
        <w:rPr>
          <w:rFonts w:ascii="方正小标宋简体" w:hAnsi="方正小标宋简体" w:eastAsia="方正小标宋简体" w:cs="仿宋_GB2312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仿宋_GB2312"/>
          <w:kern w:val="0"/>
          <w:sz w:val="44"/>
          <w:szCs w:val="44"/>
          <w:shd w:val="clear" w:color="auto" w:fill="FFFFFF"/>
        </w:rPr>
        <w:t>郁南县人民医院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仿宋_GB2312"/>
          <w:kern w:val="0"/>
          <w:sz w:val="44"/>
          <w:szCs w:val="44"/>
          <w:shd w:val="clear" w:color="auto" w:fill="FFFFFF"/>
        </w:rPr>
        <w:t>DBTwin数据库集群系统》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售后维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护服务</w:t>
      </w:r>
      <w:r>
        <w:rPr>
          <w:rFonts w:hint="eastAsia" w:ascii="方正小标宋简体" w:hAnsi="方正小标宋简体" w:eastAsia="方正小标宋简体" w:cs="仿宋_GB2312"/>
          <w:kern w:val="0"/>
          <w:sz w:val="44"/>
          <w:szCs w:val="44"/>
          <w:shd w:val="clear" w:color="auto" w:fill="FFFFFF"/>
        </w:rPr>
        <w:t>要求</w:t>
      </w:r>
    </w:p>
    <w:p w14:paraId="3DE25FA1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对医院的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提供日常运维：</w:t>
      </w:r>
    </w:p>
    <w:p w14:paraId="307B7071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故障排除和修复：处理系统中的错误、故障和异常，并追踪和修复问题。</w:t>
      </w:r>
    </w:p>
    <w:p w14:paraId="0A95676F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更新和升级：根据需求和技术发展，及时更新和升级系统， 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安全补丁、新功能、性能优化等。</w:t>
      </w:r>
    </w:p>
    <w:p w14:paraId="20ADD2A3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数据备份和恢复：定期备份系统数据，并确保数据能够按照需要恢复。</w:t>
      </w:r>
    </w:p>
    <w:p w14:paraId="47766B5D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安全管理：定期进行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安全检查和漏洞扫描，确保系统的安全性，并采取相应的安全措施，如加密、防火墙等。</w:t>
      </w:r>
    </w:p>
    <w:p w14:paraId="2501B8D0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日志管理：监控系统日志，及时发现问题和异常情况，进行日志分析，并采取相应措施。</w:t>
      </w:r>
    </w:p>
    <w:p w14:paraId="4E1BB7DD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性能监控与优化：定期监控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的性能指标，如响应时间、 吞吐量等，并对性能进行优化，提高系统的稳定性和运行效率。</w:t>
      </w:r>
    </w:p>
    <w:p w14:paraId="18696AE3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 用户支持和培训：提供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DBTwin数据库集群系统》</w:t>
      </w:r>
      <w:r>
        <w:rPr>
          <w:rFonts w:hint="eastAsia" w:ascii="仿宋_GB2312" w:eastAsia="仿宋_GB2312"/>
          <w:sz w:val="32"/>
          <w:szCs w:val="32"/>
        </w:rPr>
        <w:t>的用户支持，解答用户问题，培训用户使用系统。</w:t>
      </w:r>
    </w:p>
    <w:p w14:paraId="1F363286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8.不包含配套硬件的维护；</w:t>
      </w:r>
    </w:p>
    <w:p w14:paraId="7D3D1106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9、运维时间：1年。</w:t>
      </w:r>
    </w:p>
    <w:p w14:paraId="2AC304EC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10、维护方式：由厂家认证工程师提供远程或上门服务，每季度提供一次巡检服务，上门服务1次。</w:t>
      </w:r>
    </w:p>
    <w:p w14:paraId="16A0A163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11、提供二维码扫码报修服务。</w:t>
      </w:r>
    </w:p>
    <w:p w14:paraId="11653660">
      <w:pPr>
        <w:pStyle w:val="3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12、报价格式自拟。</w:t>
      </w:r>
    </w:p>
    <w:p w14:paraId="40D165B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7377F"/>
    <w:rsid w:val="000872B2"/>
    <w:rsid w:val="00294DE7"/>
    <w:rsid w:val="0037377F"/>
    <w:rsid w:val="00554D06"/>
    <w:rsid w:val="00720019"/>
    <w:rsid w:val="0088791B"/>
    <w:rsid w:val="009A1536"/>
    <w:rsid w:val="00C2309C"/>
    <w:rsid w:val="00C300EC"/>
    <w:rsid w:val="00E054C3"/>
    <w:rsid w:val="00E87ECE"/>
    <w:rsid w:val="042A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545</Characters>
  <Lines>4</Lines>
  <Paragraphs>1</Paragraphs>
  <TotalTime>580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2025-02-14T01:14:00Z</dcterms:created>
  <dc:creator>Administrator</dc:creator>
  <cp:lastModifiedBy>霖</cp:lastModifiedBy>
  <cp:lastPrinted>2025-02-14T01:54:00Z</cp:lastPrinted>
  <dcterms:modified xsi:type="dcterms:W3CDTF">2025-02-21T00:21:20Z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eyJoZGlkIjoiNzlmODhiMzQ4Yzg5NDU1NzkyY2MyZWY4OTRiNTJkYzQiLCJ1c2VySWQiOiIyNDQzMTQ2OTgifQ==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D2D60F23593F4F93A4732566708C4F8F_12</vt:lpwstr>
  </property>
</Properties>
</file>