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7A9E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郁南县人民医院120系统网络等级保护测评项目采购要求</w:t>
      </w:r>
    </w:p>
    <w:p w14:paraId="3769D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一、本次120系统网络等级保护测评项目需要完成测评备案</w:t>
      </w:r>
    </w:p>
    <w:p w14:paraId="1A451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本次采购最高限价为70680元</w:t>
      </w:r>
    </w:p>
    <w:p w14:paraId="17DAA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三、120系统网络等级保护测评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报价单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82"/>
        <w:gridCol w:w="3254"/>
        <w:gridCol w:w="718"/>
        <w:gridCol w:w="933"/>
        <w:gridCol w:w="923"/>
        <w:gridCol w:w="841"/>
      </w:tblGrid>
      <w:tr w14:paraId="1F59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47" w:type="dxa"/>
          </w:tcPr>
          <w:p w14:paraId="2611C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482" w:type="dxa"/>
          </w:tcPr>
          <w:p w14:paraId="222EF5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3254" w:type="dxa"/>
          </w:tcPr>
          <w:p w14:paraId="58AF8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项目要求</w:t>
            </w:r>
          </w:p>
        </w:tc>
        <w:tc>
          <w:tcPr>
            <w:tcW w:w="718" w:type="dxa"/>
          </w:tcPr>
          <w:p w14:paraId="4173B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33" w:type="dxa"/>
          </w:tcPr>
          <w:p w14:paraId="2E7CCD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923" w:type="dxa"/>
          </w:tcPr>
          <w:p w14:paraId="36D02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841" w:type="dxa"/>
          </w:tcPr>
          <w:p w14:paraId="4B9439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3706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647" w:type="dxa"/>
            <w:vAlign w:val="center"/>
          </w:tcPr>
          <w:p w14:paraId="35438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82" w:type="dxa"/>
            <w:vAlign w:val="center"/>
          </w:tcPr>
          <w:p w14:paraId="61EBF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等级保护测评</w:t>
            </w:r>
          </w:p>
        </w:tc>
        <w:tc>
          <w:tcPr>
            <w:tcW w:w="3254" w:type="dxa"/>
          </w:tcPr>
          <w:p w14:paraId="529898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对医院120系统进行全面的安全评估，包括技术测评(网络安全、主机安全、应用安全等)和管理测评(安全管理制度、人员安全管理等)，出具测评报告等</w:t>
            </w:r>
          </w:p>
        </w:tc>
        <w:tc>
          <w:tcPr>
            <w:tcW w:w="718" w:type="dxa"/>
            <w:vAlign w:val="center"/>
          </w:tcPr>
          <w:p w14:paraId="166E3D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</w:tcPr>
          <w:p w14:paraId="4102C8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667A5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18974C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2A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647" w:type="dxa"/>
            <w:vAlign w:val="center"/>
          </w:tcPr>
          <w:p w14:paraId="1288B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82" w:type="dxa"/>
            <w:vAlign w:val="center"/>
          </w:tcPr>
          <w:p w14:paraId="2B1EC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安全评估</w:t>
            </w:r>
          </w:p>
        </w:tc>
        <w:tc>
          <w:tcPr>
            <w:tcW w:w="3254" w:type="dxa"/>
            <w:vAlign w:val="center"/>
          </w:tcPr>
          <w:p w14:paraId="3D94B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对比医院120系统现状与等级保护相应级别要求，找出差距，对系统进行全面的风险评估，识别潜在的安全风险</w:t>
            </w:r>
          </w:p>
        </w:tc>
        <w:tc>
          <w:tcPr>
            <w:tcW w:w="718" w:type="dxa"/>
            <w:vAlign w:val="center"/>
          </w:tcPr>
          <w:p w14:paraId="5CBCE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  <w:vAlign w:val="center"/>
          </w:tcPr>
          <w:p w14:paraId="4645DD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47D0E4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 w14:paraId="0B7B78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39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647" w:type="dxa"/>
            <w:vAlign w:val="center"/>
          </w:tcPr>
          <w:p w14:paraId="7E289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82" w:type="dxa"/>
            <w:vAlign w:val="center"/>
          </w:tcPr>
          <w:p w14:paraId="631A7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安全整改</w:t>
            </w:r>
          </w:p>
        </w:tc>
        <w:tc>
          <w:tcPr>
            <w:tcW w:w="3254" w:type="dxa"/>
            <w:vAlign w:val="center"/>
          </w:tcPr>
          <w:p w14:paraId="6FC54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依据等级保护测评结果，为医院提供针对性的安全整改方案和技术指导，协助医院完成整改工作</w:t>
            </w:r>
          </w:p>
        </w:tc>
        <w:tc>
          <w:tcPr>
            <w:tcW w:w="718" w:type="dxa"/>
            <w:vAlign w:val="center"/>
          </w:tcPr>
          <w:p w14:paraId="6DE6F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  <w:vAlign w:val="center"/>
          </w:tcPr>
          <w:p w14:paraId="407C18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185E11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 w14:paraId="51456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D9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647" w:type="dxa"/>
            <w:vAlign w:val="center"/>
          </w:tcPr>
          <w:p w14:paraId="402520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82" w:type="dxa"/>
            <w:vAlign w:val="center"/>
          </w:tcPr>
          <w:p w14:paraId="6B51F0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系统整改</w:t>
            </w:r>
          </w:p>
        </w:tc>
        <w:tc>
          <w:tcPr>
            <w:tcW w:w="3254" w:type="dxa"/>
            <w:vAlign w:val="center"/>
          </w:tcPr>
          <w:p w14:paraId="20448B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120系统厂家针对发现的安全问题进行整改</w:t>
            </w:r>
          </w:p>
        </w:tc>
        <w:tc>
          <w:tcPr>
            <w:tcW w:w="718" w:type="dxa"/>
            <w:vAlign w:val="center"/>
          </w:tcPr>
          <w:p w14:paraId="73D752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  <w:vAlign w:val="center"/>
          </w:tcPr>
          <w:p w14:paraId="0786AC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54AAD6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 w14:paraId="7815CD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4A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7B20C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82" w:type="dxa"/>
          </w:tcPr>
          <w:p w14:paraId="326ED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24</w: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口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千兆</w: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三层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交换机</w:t>
            </w:r>
          </w:p>
        </w:tc>
        <w:tc>
          <w:tcPr>
            <w:tcW w:w="3254" w:type="dxa"/>
          </w:tcPr>
          <w:p w14:paraId="3E7784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1.交换容量≥672Gbps，包转发率≥171Mpps；</w:t>
            </w:r>
          </w:p>
          <w:p w14:paraId="49B62A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2.千兆电口≥24，千兆光口≥4；</w:t>
            </w:r>
          </w:p>
          <w:p w14:paraId="023A9B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.支持静态、动态、黑洞 MAC 表项；</w:t>
            </w:r>
          </w:p>
          <w:p w14:paraId="1D7E2C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.支持静态路由、路由策略、策略路由；</w:t>
            </w:r>
          </w:p>
          <w:p w14:paraId="2B2273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.支持 RIP、RIPng、OSPFv2、OSPFv3、VRRPv4、VRRPv6；</w:t>
            </w:r>
          </w:p>
          <w:p w14:paraId="5089F9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.设备CPU和LSW要求国产化；</w:t>
            </w:r>
          </w:p>
          <w:p w14:paraId="57D05F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.支持 iPCA2.0、sFlow、NQA、Telemetry；</w:t>
            </w:r>
          </w:p>
          <w:p w14:paraId="44FDD2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.支持 DRR、SP、DRR+SP 队列调度算法；</w:t>
            </w:r>
          </w:p>
          <w:p w14:paraId="6D78A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.支持 DHCP client、DHCP Relay、DHCP Server、DHCP Snooping；</w:t>
            </w:r>
          </w:p>
        </w:tc>
        <w:tc>
          <w:tcPr>
            <w:tcW w:w="718" w:type="dxa"/>
          </w:tcPr>
          <w:p w14:paraId="5A5DFB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33" w:type="dxa"/>
          </w:tcPr>
          <w:p w14:paraId="0B8A99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5EA7B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29A70F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EB5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6E7BE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82" w:type="dxa"/>
          </w:tcPr>
          <w:p w14:paraId="669CA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光模块</w:t>
            </w:r>
          </w:p>
        </w:tc>
        <w:tc>
          <w:tcPr>
            <w:tcW w:w="3254" w:type="dxa"/>
          </w:tcPr>
          <w:p w14:paraId="3220CB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单模双纤长距离（配对应光纤线）</w:t>
            </w:r>
          </w:p>
        </w:tc>
        <w:tc>
          <w:tcPr>
            <w:tcW w:w="718" w:type="dxa"/>
          </w:tcPr>
          <w:p w14:paraId="1A9883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</w:tcPr>
          <w:p w14:paraId="61C101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0E906A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78AAA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一套</w:t>
            </w:r>
          </w:p>
        </w:tc>
      </w:tr>
      <w:tr w14:paraId="74C2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3A697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82" w:type="dxa"/>
          </w:tcPr>
          <w:p w14:paraId="263AD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光纤线</w:t>
            </w:r>
          </w:p>
        </w:tc>
        <w:tc>
          <w:tcPr>
            <w:tcW w:w="3254" w:type="dxa"/>
          </w:tcPr>
          <w:p w14:paraId="0E46DA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从门诊楼机房到120机房</w:t>
            </w:r>
          </w:p>
        </w:tc>
        <w:tc>
          <w:tcPr>
            <w:tcW w:w="718" w:type="dxa"/>
          </w:tcPr>
          <w:p w14:paraId="0B124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12芯</w:t>
            </w:r>
          </w:p>
        </w:tc>
        <w:tc>
          <w:tcPr>
            <w:tcW w:w="933" w:type="dxa"/>
          </w:tcPr>
          <w:p w14:paraId="38A9A5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7176A1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4654A5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1C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68AC9E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82" w:type="dxa"/>
          </w:tcPr>
          <w:p w14:paraId="7DDBEC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24口</w:t>
            </w: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网线配线架</w:t>
            </w:r>
          </w:p>
        </w:tc>
        <w:tc>
          <w:tcPr>
            <w:tcW w:w="3254" w:type="dxa"/>
          </w:tcPr>
          <w:p w14:paraId="6D1DD4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包含施工、网线、调试等费用</w:t>
            </w:r>
          </w:p>
        </w:tc>
        <w:tc>
          <w:tcPr>
            <w:tcW w:w="718" w:type="dxa"/>
          </w:tcPr>
          <w:p w14:paraId="06682C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33" w:type="dxa"/>
          </w:tcPr>
          <w:p w14:paraId="2C571C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53C51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444156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</w:tr>
      <w:tr w14:paraId="7881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7F064E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482" w:type="dxa"/>
          </w:tcPr>
          <w:p w14:paraId="086235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六类网线</w:t>
            </w:r>
          </w:p>
        </w:tc>
        <w:tc>
          <w:tcPr>
            <w:tcW w:w="3254" w:type="dxa"/>
          </w:tcPr>
          <w:p w14:paraId="58F1E6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 w14:paraId="1385F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300</w:t>
            </w:r>
          </w:p>
        </w:tc>
        <w:tc>
          <w:tcPr>
            <w:tcW w:w="933" w:type="dxa"/>
          </w:tcPr>
          <w:p w14:paraId="4A6AC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32D5F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240710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米</w:t>
            </w:r>
          </w:p>
        </w:tc>
      </w:tr>
      <w:tr w14:paraId="1016E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647" w:type="dxa"/>
            <w:vAlign w:val="center"/>
          </w:tcPr>
          <w:p w14:paraId="41376B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482" w:type="dxa"/>
          </w:tcPr>
          <w:p w14:paraId="2D1693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安装调试费</w:t>
            </w:r>
          </w:p>
        </w:tc>
        <w:tc>
          <w:tcPr>
            <w:tcW w:w="3254" w:type="dxa"/>
          </w:tcPr>
          <w:p w14:paraId="439359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包含120服务器迁移过程中的拉线费、网络调试费、120系统搬迁后的调试费等相关费用</w:t>
            </w:r>
          </w:p>
        </w:tc>
        <w:tc>
          <w:tcPr>
            <w:tcW w:w="718" w:type="dxa"/>
          </w:tcPr>
          <w:p w14:paraId="21990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</w:tcPr>
          <w:p w14:paraId="2E66F1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22ED5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3B29EC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7A8E7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四、报价要求</w:t>
      </w:r>
    </w:p>
    <w:p w14:paraId="19860E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10" w:leftChars="0"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本项目报价单格式自拟。</w:t>
      </w:r>
    </w:p>
    <w:p w14:paraId="4AAE839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10" w:leftChars="0" w:firstLine="64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本项目为包干项目，项目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过程中产生的额外费用由报价公司承担。</w:t>
      </w:r>
    </w:p>
    <w:p w14:paraId="28E8DD4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10" w:leftChars="0" w:firstLine="64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报价需提交本院120厂家的调试配合证明。</w:t>
      </w:r>
    </w:p>
    <w:p w14:paraId="759C881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10" w:leftChars="0" w:firstLine="64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本项目需要报价单位到实地调研后做出报价。</w:t>
      </w:r>
    </w:p>
    <w:p w14:paraId="12B80C4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10" w:leftChars="0" w:firstLine="64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报价文件需包含现场调研确认表，否则报价无效。</w:t>
      </w:r>
    </w:p>
    <w:p w14:paraId="0E6C5B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68E7EC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2C461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30067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11B5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111F2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3E8D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6E0B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五、现场调研表格式</w:t>
      </w:r>
    </w:p>
    <w:p w14:paraId="1D3D08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 w14:paraId="298DF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现场调研确认表</w:t>
      </w:r>
    </w:p>
    <w:p w14:paraId="543A9B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本单位XXX，根据询价文件要求，到贵单位对120系统网络等级保护测评市场调研项目进行现场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调研。</w:t>
      </w:r>
    </w:p>
    <w:p w14:paraId="00AB06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</w:pPr>
    </w:p>
    <w:p w14:paraId="55410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</w:pPr>
    </w:p>
    <w:p w14:paraId="542F0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现场调研单位（郁南县人民医院）签名：</w:t>
      </w:r>
    </w:p>
    <w:p w14:paraId="7DE7D2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440" w:firstLineChars="17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日期：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0" w:h="16840"/>
      <w:pgMar w:top="1531" w:right="1531" w:bottom="1531" w:left="1531" w:header="283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7BC8F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88375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B08C3">
    <w:pPr>
      <w:pStyle w:val="10"/>
      <w:pBdr>
        <w:bottom w:val="none" w:color="auto" w:sz="0" w:space="1"/>
      </w:pBdr>
      <w:tabs>
        <w:tab w:val="right" w:pos="8222"/>
        <w:tab w:val="clear" w:pos="8306"/>
      </w:tabs>
      <w:ind w:left="5" w:leftChars="-855" w:right="-1758" w:rightChars="-837" w:hanging="1800" w:hangingChars="1000"/>
      <w:rPr>
        <w:rFonts w:hint="eastAsia" w:eastAsiaTheme="minor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D6233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8D1D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BCDC08"/>
    <w:multiLevelType w:val="singleLevel"/>
    <w:tmpl w:val="B8BCDC08"/>
    <w:lvl w:ilvl="0" w:tentative="0">
      <w:start w:val="1"/>
      <w:numFmt w:val="decimal"/>
      <w:suff w:val="nothing"/>
      <w:lvlText w:val="%1、"/>
      <w:lvlJc w:val="left"/>
      <w:pPr>
        <w:ind w:left="410"/>
      </w:p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4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jZWE0NTNhMDg1OTcxZWM4Y2I0YzNjZDY4NGU5NmQifQ=="/>
  </w:docVars>
  <w:rsids>
    <w:rsidRoot w:val="00E137BA"/>
    <w:rsid w:val="000205C2"/>
    <w:rsid w:val="00022318"/>
    <w:rsid w:val="0003102D"/>
    <w:rsid w:val="000423DA"/>
    <w:rsid w:val="00042BC7"/>
    <w:rsid w:val="00095DC4"/>
    <w:rsid w:val="000977C6"/>
    <w:rsid w:val="000C50E8"/>
    <w:rsid w:val="000D4E8D"/>
    <w:rsid w:val="0011227B"/>
    <w:rsid w:val="0011762E"/>
    <w:rsid w:val="0013448F"/>
    <w:rsid w:val="0014077E"/>
    <w:rsid w:val="0018428D"/>
    <w:rsid w:val="00194C4B"/>
    <w:rsid w:val="001A5E91"/>
    <w:rsid w:val="001C40E7"/>
    <w:rsid w:val="001C6013"/>
    <w:rsid w:val="001F25C9"/>
    <w:rsid w:val="00254D02"/>
    <w:rsid w:val="00273275"/>
    <w:rsid w:val="00295338"/>
    <w:rsid w:val="002B6D5C"/>
    <w:rsid w:val="002D58B9"/>
    <w:rsid w:val="002F2ED1"/>
    <w:rsid w:val="0031451B"/>
    <w:rsid w:val="0035593D"/>
    <w:rsid w:val="003B55AE"/>
    <w:rsid w:val="003C4D3C"/>
    <w:rsid w:val="00415525"/>
    <w:rsid w:val="004204D9"/>
    <w:rsid w:val="00427E53"/>
    <w:rsid w:val="004358C7"/>
    <w:rsid w:val="00447E38"/>
    <w:rsid w:val="004646C7"/>
    <w:rsid w:val="004D4B6B"/>
    <w:rsid w:val="00512E4F"/>
    <w:rsid w:val="00517191"/>
    <w:rsid w:val="00532CEF"/>
    <w:rsid w:val="00556DC1"/>
    <w:rsid w:val="00567D4E"/>
    <w:rsid w:val="00583713"/>
    <w:rsid w:val="005B6959"/>
    <w:rsid w:val="005C5622"/>
    <w:rsid w:val="005C5F57"/>
    <w:rsid w:val="005D125B"/>
    <w:rsid w:val="005D6771"/>
    <w:rsid w:val="005F4126"/>
    <w:rsid w:val="006061C4"/>
    <w:rsid w:val="0063239D"/>
    <w:rsid w:val="006868D2"/>
    <w:rsid w:val="00691BF1"/>
    <w:rsid w:val="00703315"/>
    <w:rsid w:val="0070517A"/>
    <w:rsid w:val="00741634"/>
    <w:rsid w:val="00765AEC"/>
    <w:rsid w:val="00790A39"/>
    <w:rsid w:val="0079118B"/>
    <w:rsid w:val="007A075F"/>
    <w:rsid w:val="007A0859"/>
    <w:rsid w:val="007A140C"/>
    <w:rsid w:val="007A3C19"/>
    <w:rsid w:val="00800BAD"/>
    <w:rsid w:val="008109C1"/>
    <w:rsid w:val="00823C4F"/>
    <w:rsid w:val="008353F5"/>
    <w:rsid w:val="00840EEC"/>
    <w:rsid w:val="00873009"/>
    <w:rsid w:val="0087543F"/>
    <w:rsid w:val="00881841"/>
    <w:rsid w:val="008E05D5"/>
    <w:rsid w:val="0091322C"/>
    <w:rsid w:val="00921FED"/>
    <w:rsid w:val="009255C7"/>
    <w:rsid w:val="00942C42"/>
    <w:rsid w:val="009527BB"/>
    <w:rsid w:val="00961517"/>
    <w:rsid w:val="009B19C5"/>
    <w:rsid w:val="009C048C"/>
    <w:rsid w:val="009C2202"/>
    <w:rsid w:val="009E0F99"/>
    <w:rsid w:val="009F1445"/>
    <w:rsid w:val="00A0070A"/>
    <w:rsid w:val="00A243D4"/>
    <w:rsid w:val="00A263F6"/>
    <w:rsid w:val="00A3614C"/>
    <w:rsid w:val="00A43781"/>
    <w:rsid w:val="00A70196"/>
    <w:rsid w:val="00A7424B"/>
    <w:rsid w:val="00AA3601"/>
    <w:rsid w:val="00AA7557"/>
    <w:rsid w:val="00AB1509"/>
    <w:rsid w:val="00B173CB"/>
    <w:rsid w:val="00B37960"/>
    <w:rsid w:val="00B5050D"/>
    <w:rsid w:val="00B8413C"/>
    <w:rsid w:val="00B86983"/>
    <w:rsid w:val="00B9781B"/>
    <w:rsid w:val="00BB0388"/>
    <w:rsid w:val="00BB284E"/>
    <w:rsid w:val="00BD029C"/>
    <w:rsid w:val="00BD3FB2"/>
    <w:rsid w:val="00C24C0E"/>
    <w:rsid w:val="00C32189"/>
    <w:rsid w:val="00C865A7"/>
    <w:rsid w:val="00C92015"/>
    <w:rsid w:val="00D151DC"/>
    <w:rsid w:val="00D21F52"/>
    <w:rsid w:val="00D23242"/>
    <w:rsid w:val="00D5230D"/>
    <w:rsid w:val="00D67F71"/>
    <w:rsid w:val="00D74E3B"/>
    <w:rsid w:val="00DB3E0E"/>
    <w:rsid w:val="00DC5F90"/>
    <w:rsid w:val="00DD1E73"/>
    <w:rsid w:val="00E137BA"/>
    <w:rsid w:val="00E27AD9"/>
    <w:rsid w:val="00E57B21"/>
    <w:rsid w:val="00E92C4D"/>
    <w:rsid w:val="00EB2965"/>
    <w:rsid w:val="00EE009A"/>
    <w:rsid w:val="00EE05CD"/>
    <w:rsid w:val="00EE2732"/>
    <w:rsid w:val="00EF1FD2"/>
    <w:rsid w:val="00EF60EE"/>
    <w:rsid w:val="00F01D16"/>
    <w:rsid w:val="00F25408"/>
    <w:rsid w:val="00F4159C"/>
    <w:rsid w:val="00F5472A"/>
    <w:rsid w:val="00F66029"/>
    <w:rsid w:val="00F70EAB"/>
    <w:rsid w:val="00F72F9D"/>
    <w:rsid w:val="00F77468"/>
    <w:rsid w:val="017E6F26"/>
    <w:rsid w:val="01FB1627"/>
    <w:rsid w:val="021A09FD"/>
    <w:rsid w:val="028E3199"/>
    <w:rsid w:val="0330590F"/>
    <w:rsid w:val="034D1C95"/>
    <w:rsid w:val="035F1371"/>
    <w:rsid w:val="04983E5B"/>
    <w:rsid w:val="05B178CA"/>
    <w:rsid w:val="073E6F3C"/>
    <w:rsid w:val="075229E7"/>
    <w:rsid w:val="0759513E"/>
    <w:rsid w:val="078D7EC3"/>
    <w:rsid w:val="080F08D8"/>
    <w:rsid w:val="08617B2D"/>
    <w:rsid w:val="088E5CA1"/>
    <w:rsid w:val="08E4734A"/>
    <w:rsid w:val="098A290C"/>
    <w:rsid w:val="0A9A3CBA"/>
    <w:rsid w:val="0ABD0ABF"/>
    <w:rsid w:val="0B261D0E"/>
    <w:rsid w:val="0B30361B"/>
    <w:rsid w:val="0B697FDB"/>
    <w:rsid w:val="0BE73EB3"/>
    <w:rsid w:val="0C2B1A59"/>
    <w:rsid w:val="0CD96C04"/>
    <w:rsid w:val="0CDF4D1D"/>
    <w:rsid w:val="0CEF2A86"/>
    <w:rsid w:val="0D2549A2"/>
    <w:rsid w:val="0E15651D"/>
    <w:rsid w:val="0E2379FC"/>
    <w:rsid w:val="0F24110D"/>
    <w:rsid w:val="0FAE09D7"/>
    <w:rsid w:val="106F1A56"/>
    <w:rsid w:val="113F13BD"/>
    <w:rsid w:val="114101DB"/>
    <w:rsid w:val="118C11EC"/>
    <w:rsid w:val="11BE3980"/>
    <w:rsid w:val="13103085"/>
    <w:rsid w:val="13B81E24"/>
    <w:rsid w:val="143C728C"/>
    <w:rsid w:val="14A02BEE"/>
    <w:rsid w:val="153D27A7"/>
    <w:rsid w:val="15665B40"/>
    <w:rsid w:val="15B33D44"/>
    <w:rsid w:val="17FA4912"/>
    <w:rsid w:val="17FF5F79"/>
    <w:rsid w:val="183D3B2B"/>
    <w:rsid w:val="18CD6371"/>
    <w:rsid w:val="18D86AC4"/>
    <w:rsid w:val="18E66D77"/>
    <w:rsid w:val="19894950"/>
    <w:rsid w:val="19CF7E4E"/>
    <w:rsid w:val="19E018EE"/>
    <w:rsid w:val="1A872550"/>
    <w:rsid w:val="1ACE63D1"/>
    <w:rsid w:val="1B2B737F"/>
    <w:rsid w:val="1B7A7EEC"/>
    <w:rsid w:val="1C35495A"/>
    <w:rsid w:val="1C4D1FDA"/>
    <w:rsid w:val="1D712DB7"/>
    <w:rsid w:val="1E1265D5"/>
    <w:rsid w:val="1E414B5E"/>
    <w:rsid w:val="1E934CC5"/>
    <w:rsid w:val="1E937715"/>
    <w:rsid w:val="1F573520"/>
    <w:rsid w:val="1FEC17CF"/>
    <w:rsid w:val="1FFB1A16"/>
    <w:rsid w:val="20C95670"/>
    <w:rsid w:val="20EC6D84"/>
    <w:rsid w:val="216D6919"/>
    <w:rsid w:val="225C3529"/>
    <w:rsid w:val="227E692E"/>
    <w:rsid w:val="22A30143"/>
    <w:rsid w:val="2338088B"/>
    <w:rsid w:val="233A4603"/>
    <w:rsid w:val="23FA1F16"/>
    <w:rsid w:val="244119C2"/>
    <w:rsid w:val="24CE594B"/>
    <w:rsid w:val="25837250"/>
    <w:rsid w:val="25C9675F"/>
    <w:rsid w:val="26094761"/>
    <w:rsid w:val="274C45E1"/>
    <w:rsid w:val="28447CD2"/>
    <w:rsid w:val="28902F18"/>
    <w:rsid w:val="28EF7C3E"/>
    <w:rsid w:val="291B0A33"/>
    <w:rsid w:val="29447945"/>
    <w:rsid w:val="299A404E"/>
    <w:rsid w:val="2A617D97"/>
    <w:rsid w:val="2AA8279A"/>
    <w:rsid w:val="2B285D1E"/>
    <w:rsid w:val="2C29790B"/>
    <w:rsid w:val="2D480265"/>
    <w:rsid w:val="2D736E81"/>
    <w:rsid w:val="2ED0406E"/>
    <w:rsid w:val="2F10127F"/>
    <w:rsid w:val="2F9B28CE"/>
    <w:rsid w:val="2FD97242"/>
    <w:rsid w:val="31BB4D3B"/>
    <w:rsid w:val="32290F1E"/>
    <w:rsid w:val="33353039"/>
    <w:rsid w:val="33590AD6"/>
    <w:rsid w:val="33EB00A5"/>
    <w:rsid w:val="34052EFE"/>
    <w:rsid w:val="34231A6C"/>
    <w:rsid w:val="34943D90"/>
    <w:rsid w:val="34A044E2"/>
    <w:rsid w:val="34DF500B"/>
    <w:rsid w:val="353704C9"/>
    <w:rsid w:val="35494B7A"/>
    <w:rsid w:val="355A52FE"/>
    <w:rsid w:val="35747E49"/>
    <w:rsid w:val="35DE52C2"/>
    <w:rsid w:val="35EC646D"/>
    <w:rsid w:val="36140CE4"/>
    <w:rsid w:val="361B02C4"/>
    <w:rsid w:val="36DF7544"/>
    <w:rsid w:val="37C82BD8"/>
    <w:rsid w:val="38213B8C"/>
    <w:rsid w:val="389B749B"/>
    <w:rsid w:val="38D330D8"/>
    <w:rsid w:val="38D460BD"/>
    <w:rsid w:val="39C63DD8"/>
    <w:rsid w:val="3BD553B9"/>
    <w:rsid w:val="3BD91D56"/>
    <w:rsid w:val="3C066FA7"/>
    <w:rsid w:val="3C0D51E4"/>
    <w:rsid w:val="3C5207B8"/>
    <w:rsid w:val="3D05582A"/>
    <w:rsid w:val="3D385C00"/>
    <w:rsid w:val="3D42082D"/>
    <w:rsid w:val="3DC67950"/>
    <w:rsid w:val="3EB13AF7"/>
    <w:rsid w:val="3F1B7587"/>
    <w:rsid w:val="3F8B767F"/>
    <w:rsid w:val="40395414"/>
    <w:rsid w:val="40A864A5"/>
    <w:rsid w:val="40C163DA"/>
    <w:rsid w:val="414D154E"/>
    <w:rsid w:val="41740BF0"/>
    <w:rsid w:val="428B4A24"/>
    <w:rsid w:val="432602A9"/>
    <w:rsid w:val="437A4574"/>
    <w:rsid w:val="43E066F5"/>
    <w:rsid w:val="44842CD2"/>
    <w:rsid w:val="45091C30"/>
    <w:rsid w:val="45783233"/>
    <w:rsid w:val="458319E2"/>
    <w:rsid w:val="45B47338"/>
    <w:rsid w:val="46FA2178"/>
    <w:rsid w:val="47947ED7"/>
    <w:rsid w:val="47C63E08"/>
    <w:rsid w:val="4977185E"/>
    <w:rsid w:val="49B4660E"/>
    <w:rsid w:val="49CF169A"/>
    <w:rsid w:val="49DF11B1"/>
    <w:rsid w:val="4A873D23"/>
    <w:rsid w:val="4AFB588F"/>
    <w:rsid w:val="4B887D52"/>
    <w:rsid w:val="4C2B1EDF"/>
    <w:rsid w:val="4CF51418"/>
    <w:rsid w:val="4D225F85"/>
    <w:rsid w:val="4D4E0B28"/>
    <w:rsid w:val="4EA10EDC"/>
    <w:rsid w:val="4FB8672C"/>
    <w:rsid w:val="508D7BB9"/>
    <w:rsid w:val="509379B9"/>
    <w:rsid w:val="525941F7"/>
    <w:rsid w:val="526037D7"/>
    <w:rsid w:val="530A3743"/>
    <w:rsid w:val="53894668"/>
    <w:rsid w:val="53981C49"/>
    <w:rsid w:val="53A476F3"/>
    <w:rsid w:val="53C36F61"/>
    <w:rsid w:val="53F00B8B"/>
    <w:rsid w:val="54E35A13"/>
    <w:rsid w:val="552B1DC2"/>
    <w:rsid w:val="58003366"/>
    <w:rsid w:val="581D7A74"/>
    <w:rsid w:val="58E80082"/>
    <w:rsid w:val="58FD3402"/>
    <w:rsid w:val="591470C9"/>
    <w:rsid w:val="591A2206"/>
    <w:rsid w:val="598C4EB2"/>
    <w:rsid w:val="598F04FE"/>
    <w:rsid w:val="59D979CB"/>
    <w:rsid w:val="5A7D2A4C"/>
    <w:rsid w:val="5A92474A"/>
    <w:rsid w:val="5AC75083"/>
    <w:rsid w:val="5B39203B"/>
    <w:rsid w:val="5BE12A99"/>
    <w:rsid w:val="5C502193"/>
    <w:rsid w:val="5C806C2F"/>
    <w:rsid w:val="5CCF5512"/>
    <w:rsid w:val="5D6B74D4"/>
    <w:rsid w:val="5D8B6FCD"/>
    <w:rsid w:val="5DC32E6C"/>
    <w:rsid w:val="5DD730A3"/>
    <w:rsid w:val="5E323B4E"/>
    <w:rsid w:val="5EE21C79"/>
    <w:rsid w:val="5EFA4EE8"/>
    <w:rsid w:val="5F2E5674"/>
    <w:rsid w:val="5F3F3C45"/>
    <w:rsid w:val="5F787F29"/>
    <w:rsid w:val="5F7E529D"/>
    <w:rsid w:val="5FBC4017"/>
    <w:rsid w:val="5FBF7663"/>
    <w:rsid w:val="609F335F"/>
    <w:rsid w:val="60CF38A6"/>
    <w:rsid w:val="61334BF1"/>
    <w:rsid w:val="61686204"/>
    <w:rsid w:val="61D80722"/>
    <w:rsid w:val="61DA0784"/>
    <w:rsid w:val="62A74B0A"/>
    <w:rsid w:val="62AF4255"/>
    <w:rsid w:val="63BE6660"/>
    <w:rsid w:val="64030466"/>
    <w:rsid w:val="64B13D6E"/>
    <w:rsid w:val="64EC4A56"/>
    <w:rsid w:val="650C151C"/>
    <w:rsid w:val="66A145F8"/>
    <w:rsid w:val="66FD119D"/>
    <w:rsid w:val="66FD7CB0"/>
    <w:rsid w:val="671848BA"/>
    <w:rsid w:val="6793565D"/>
    <w:rsid w:val="67A7735B"/>
    <w:rsid w:val="683F57E5"/>
    <w:rsid w:val="696574CD"/>
    <w:rsid w:val="69A91168"/>
    <w:rsid w:val="6A4946F9"/>
    <w:rsid w:val="6AEC51FA"/>
    <w:rsid w:val="6B044585"/>
    <w:rsid w:val="6B472F0D"/>
    <w:rsid w:val="6C265942"/>
    <w:rsid w:val="6C90660F"/>
    <w:rsid w:val="6CB72717"/>
    <w:rsid w:val="6D250F76"/>
    <w:rsid w:val="6EC9663F"/>
    <w:rsid w:val="6F356153"/>
    <w:rsid w:val="6F993A2D"/>
    <w:rsid w:val="6FA10B33"/>
    <w:rsid w:val="70F42B31"/>
    <w:rsid w:val="713F0604"/>
    <w:rsid w:val="72111FA0"/>
    <w:rsid w:val="72181581"/>
    <w:rsid w:val="72273572"/>
    <w:rsid w:val="7380217F"/>
    <w:rsid w:val="738E13CF"/>
    <w:rsid w:val="743A6F78"/>
    <w:rsid w:val="744062E0"/>
    <w:rsid w:val="74714F78"/>
    <w:rsid w:val="7476258E"/>
    <w:rsid w:val="753C5586"/>
    <w:rsid w:val="75FB71EF"/>
    <w:rsid w:val="760F4A49"/>
    <w:rsid w:val="768014A2"/>
    <w:rsid w:val="76965242"/>
    <w:rsid w:val="77E458C9"/>
    <w:rsid w:val="78061E7B"/>
    <w:rsid w:val="78250553"/>
    <w:rsid w:val="7A5213A8"/>
    <w:rsid w:val="7B49522C"/>
    <w:rsid w:val="7B4C32DF"/>
    <w:rsid w:val="7B9D48A5"/>
    <w:rsid w:val="7C163A54"/>
    <w:rsid w:val="7C8E2EB3"/>
    <w:rsid w:val="7DD03553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numPr>
        <w:ilvl w:val="0"/>
        <w:numId w:val="1"/>
      </w:numPr>
      <w:spacing w:line="400" w:lineRule="exact"/>
    </w:pPr>
    <w:rPr>
      <w:color w:val="000000"/>
      <w:kern w:val="24"/>
      <w:sz w:val="24"/>
      <w:szCs w:val="24"/>
      <w:lang w:val="sv-SE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框文本 字符"/>
    <w:basedOn w:val="13"/>
    <w:link w:val="8"/>
    <w:semiHidden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标题 2 字符"/>
    <w:basedOn w:val="13"/>
    <w:link w:val="3"/>
    <w:qFormat/>
    <w:uiPriority w:val="0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styleId="21">
    <w:name w:val="Intense Quote"/>
    <w:basedOn w:val="1"/>
    <w:next w:val="1"/>
    <w:link w:val="22"/>
    <w:qFormat/>
    <w:uiPriority w:val="30"/>
    <w:pPr>
      <w:pBdr>
        <w:top w:val="single" w:color="B80E0F" w:themeColor="accent1" w:sz="4" w:space="10"/>
        <w:bottom w:val="single" w:color="B80E0F" w:themeColor="accent1" w:sz="4" w:space="10"/>
      </w:pBdr>
      <w:spacing w:before="360" w:after="360"/>
      <w:ind w:left="864" w:right="864"/>
      <w:jc w:val="center"/>
    </w:pPr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2">
    <w:name w:val="明显引用 字符"/>
    <w:basedOn w:val="13"/>
    <w:link w:val="21"/>
    <w:qFormat/>
    <w:uiPriority w:val="30"/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3">
    <w:name w:val="Book Title"/>
    <w:basedOn w:val="13"/>
    <w:qFormat/>
    <w:uiPriority w:val="33"/>
    <w:rPr>
      <w:b/>
      <w:bCs/>
      <w:i/>
      <w:iCs/>
      <w:spacing w:val="5"/>
    </w:rPr>
  </w:style>
  <w:style w:type="paragraph" w:styleId="24">
    <w:name w:val="Quote"/>
    <w:basedOn w:val="1"/>
    <w:next w:val="1"/>
    <w:link w:val="25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5">
    <w:name w:val="引用 字符"/>
    <w:basedOn w:val="13"/>
    <w:link w:val="2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日期 字符"/>
    <w:basedOn w:val="13"/>
    <w:link w:val="7"/>
    <w:semiHidden/>
    <w:qFormat/>
    <w:uiPriority w:val="99"/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主要事件">
  <a:themeElements>
    <a:clrScheme name="主要事件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主要事件">
      <a:maj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主要事件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707</Words>
  <Characters>851</Characters>
  <Lines>20</Lines>
  <Paragraphs>5</Paragraphs>
  <TotalTime>23</TotalTime>
  <ScaleCrop>false</ScaleCrop>
  <LinksUpToDate>false</LinksUpToDate>
  <CharactersWithSpaces>862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2019-12-16T01:54:00Z</dcterms:created>
  <dc:creator>Microsoft</dc:creator>
  <cp:lastModifiedBy>霖</cp:lastModifiedBy>
  <cp:lastPrinted>2026-03-13T08:32:27Z</cp:lastPrinted>
  <dcterms:modified xsi:type="dcterms:W3CDTF">2026-03-13T09:12:49Z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9D10CF4B7AAC4E598749879B0A5619C9_13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