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12E92">
      <w:pPr>
        <w:pStyle w:val="9"/>
        <w:ind w:firstLine="480"/>
        <w:jc w:val="center"/>
        <w:rPr>
          <w:rFonts w:hint="default"/>
          <w:b/>
          <w:color w:val="000000" w:themeColor="text1"/>
          <w:sz w:val="44"/>
          <w:szCs w:val="44"/>
          <w:lang w:val="en-US" w:eastAsia="zh-CN"/>
          <w14:textFill>
            <w14:solidFill>
              <w14:schemeClr w14:val="tx1"/>
            </w14:solidFill>
          </w14:textFill>
        </w:rPr>
      </w:pPr>
      <w:r>
        <w:rPr>
          <w:rFonts w:hint="eastAsia"/>
          <w:b/>
          <w:color w:val="000000" w:themeColor="text1"/>
          <w:sz w:val="44"/>
          <w:szCs w:val="44"/>
          <w:lang w:val="en-US" w:eastAsia="zh-CN"/>
          <w14:textFill>
            <w14:solidFill>
              <w14:schemeClr w14:val="tx1"/>
            </w14:solidFill>
          </w14:textFill>
        </w:rPr>
        <w:t>郁南县人民医院安保、客服（导诊）、医疗器械清洗辅助服务用户需求</w:t>
      </w:r>
    </w:p>
    <w:p w14:paraId="618E86CE">
      <w:pPr>
        <w:pStyle w:val="10"/>
        <w:spacing w:line="360" w:lineRule="auto"/>
        <w:ind w:firstLine="422" w:firstLineChars="200"/>
        <w:rPr>
          <w:rFonts w:hint="eastAsia" w:ascii="宋体" w:hAnsi="宋体"/>
          <w:b/>
          <w:bCs/>
          <w:color w:val="000000" w:themeColor="text1"/>
          <w:sz w:val="21"/>
          <w:szCs w:val="21"/>
          <w:lang w:val="en-US" w:eastAsia="zh-CN"/>
          <w14:textFill>
            <w14:solidFill>
              <w14:schemeClr w14:val="tx1"/>
            </w14:solidFill>
          </w14:textFill>
        </w:rPr>
      </w:pPr>
    </w:p>
    <w:p w14:paraId="2098B8BC">
      <w:pPr>
        <w:pStyle w:val="10"/>
        <w:spacing w:line="360" w:lineRule="auto"/>
        <w:ind w:firstLine="562" w:firstLineChars="200"/>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lang w:val="en-US" w:eastAsia="zh-CN"/>
          <w14:textFill>
            <w14:solidFill>
              <w14:schemeClr w14:val="tx1"/>
            </w14:solidFill>
          </w14:textFill>
        </w:rPr>
        <w:t>一</w:t>
      </w:r>
      <w:r>
        <w:rPr>
          <w:rFonts w:hint="eastAsia" w:ascii="宋体" w:hAnsi="宋体"/>
          <w:b/>
          <w:bCs/>
          <w:color w:val="000000" w:themeColor="text1"/>
          <w:sz w:val="28"/>
          <w:szCs w:val="28"/>
          <w14:textFill>
            <w14:solidFill>
              <w14:schemeClr w14:val="tx1"/>
            </w14:solidFill>
          </w14:textFill>
        </w:rPr>
        <w:t>、项目概述</w:t>
      </w:r>
    </w:p>
    <w:p w14:paraId="6D41A59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s="仿宋_GB2312"/>
          <w:color w:val="000000" w:themeColor="text1"/>
          <w:szCs w:val="21"/>
          <w:lang w:eastAsia="zh-CN"/>
          <w14:textFill>
            <w14:solidFill>
              <w14:schemeClr w14:val="tx1"/>
            </w14:solidFill>
          </w14:textFill>
        </w:rPr>
        <w:t>郁南县人民医院</w:t>
      </w:r>
      <w:r>
        <w:rPr>
          <w:rFonts w:hint="eastAsia" w:ascii="宋体" w:hAnsi="宋体" w:cs="仿宋_GB2312"/>
          <w:color w:val="000000" w:themeColor="text1"/>
          <w:szCs w:val="21"/>
          <w14:textFill>
            <w14:solidFill>
              <w14:schemeClr w14:val="tx1"/>
            </w14:solidFill>
          </w14:textFill>
        </w:rPr>
        <w:t>占地面积约</w:t>
      </w:r>
      <w:r>
        <w:rPr>
          <w:rFonts w:hint="eastAsia" w:ascii="宋体" w:hAnsi="宋体" w:cs="仿宋_GB2312"/>
          <w:color w:val="000000" w:themeColor="text1"/>
          <w:szCs w:val="21"/>
          <w:lang w:val="en-US" w:eastAsia="zh-CN"/>
          <w14:textFill>
            <w14:solidFill>
              <w14:schemeClr w14:val="tx1"/>
            </w14:solidFill>
          </w14:textFill>
        </w:rPr>
        <w:t>95亩</w:t>
      </w:r>
      <w:r>
        <w:rPr>
          <w:rFonts w:hint="eastAsia" w:ascii="宋体" w:hAnsi="宋体" w:cs="仿宋_GB2312"/>
          <w:color w:val="000000" w:themeColor="text1"/>
          <w:szCs w:val="21"/>
          <w14:textFill>
            <w14:solidFill>
              <w14:schemeClr w14:val="tx1"/>
            </w14:solidFill>
          </w14:textFill>
        </w:rPr>
        <w:t>，建筑面积约</w:t>
      </w:r>
      <w:r>
        <w:rPr>
          <w:rFonts w:hint="eastAsia" w:ascii="宋体" w:hAnsi="宋体" w:cs="仿宋_GB2312"/>
          <w:color w:val="000000" w:themeColor="text1"/>
          <w:szCs w:val="21"/>
          <w:lang w:val="en-US" w:eastAsia="zh-CN"/>
          <w14:textFill>
            <w14:solidFill>
              <w14:schemeClr w14:val="tx1"/>
            </w14:solidFill>
          </w14:textFill>
        </w:rPr>
        <w:t>7.05万</w:t>
      </w:r>
      <w:r>
        <w:rPr>
          <w:rFonts w:hint="eastAsia" w:ascii="宋体" w:hAnsi="宋体" w:cs="仿宋_GB2312"/>
          <w:color w:val="000000" w:themeColor="text1"/>
          <w:szCs w:val="21"/>
          <w14:textFill>
            <w14:solidFill>
              <w14:schemeClr w14:val="tx1"/>
            </w14:solidFill>
          </w14:textFill>
        </w:rPr>
        <w:t>平方米，是一间集医疗、科研、教学、急救、康复和保健为一体的二级甲等综合医院。</w:t>
      </w:r>
    </w:p>
    <w:p w14:paraId="44B62281">
      <w:pPr>
        <w:pStyle w:val="1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本次采购项目为</w:t>
      </w:r>
      <w:r>
        <w:rPr>
          <w:rFonts w:hint="eastAsia" w:ascii="宋体" w:hAnsi="宋体"/>
          <w:color w:val="000000" w:themeColor="text1"/>
          <w:szCs w:val="21"/>
          <w:lang w:val="en-US" w:eastAsia="zh-CN"/>
          <w14:textFill>
            <w14:solidFill>
              <w14:schemeClr w14:val="tx1"/>
            </w14:solidFill>
          </w14:textFill>
        </w:rPr>
        <w:t>安保、客服（导诊）、医疗器械清洗辅助服务</w:t>
      </w:r>
      <w:r>
        <w:rPr>
          <w:rFonts w:hint="eastAsia" w:ascii="宋体" w:hAnsi="宋体"/>
          <w:color w:val="000000" w:themeColor="text1"/>
          <w:szCs w:val="21"/>
          <w14:textFill>
            <w14:solidFill>
              <w14:schemeClr w14:val="tx1"/>
            </w14:solidFill>
          </w14:textFill>
        </w:rPr>
        <w:t>，本项目服务期为</w:t>
      </w:r>
      <w:r>
        <w:rPr>
          <w:rFonts w:hint="eastAsia" w:ascii="宋体" w:hAnsi="宋体"/>
          <w:color w:val="000000" w:themeColor="text1"/>
          <w:szCs w:val="21"/>
          <w:u w:val="single"/>
          <w:lang w:val="en-US" w:eastAsia="zh-CN"/>
          <w14:textFill>
            <w14:solidFill>
              <w14:schemeClr w14:val="tx1"/>
            </w14:solidFill>
          </w14:textFill>
        </w:rPr>
        <w:t xml:space="preserve"> 二 </w:t>
      </w:r>
      <w:r>
        <w:rPr>
          <w:rFonts w:hint="eastAsia" w:ascii="宋体" w:hAnsi="宋体"/>
          <w:color w:val="000000" w:themeColor="text1"/>
          <w:szCs w:val="21"/>
          <w14:textFill>
            <w14:solidFill>
              <w14:schemeClr w14:val="tx1"/>
            </w14:solidFill>
          </w14:textFill>
        </w:rPr>
        <w:t>年。</w:t>
      </w:r>
    </w:p>
    <w:p w14:paraId="055AD9E6">
      <w:pPr>
        <w:pStyle w:val="10"/>
        <w:spacing w:line="360" w:lineRule="auto"/>
        <w:ind w:firstLine="420" w:firstLineChars="200"/>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3.服务范围：郁南县人民医院全院及第二门诊部。</w:t>
      </w:r>
    </w:p>
    <w:p w14:paraId="639CD262">
      <w:pPr>
        <w:pStyle w:val="10"/>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t>4.服务内容需要承担以下费用包括：</w:t>
      </w:r>
    </w:p>
    <w:p w14:paraId="50B4426F">
      <w:pPr>
        <w:pStyle w:val="10"/>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t>（1）工人工资、福利：人工费、法定节日加班工资、周六日加班工资、劳工意外保险、工伤、医疗、失业、养老保险、其他福利待遇</w:t>
      </w:r>
      <w:r>
        <w:rPr>
          <w:rFonts w:hint="eastAsia" w:ascii="宋体" w:hAnsi="宋体"/>
          <w:color w:val="000000" w:themeColor="text1"/>
          <w:szCs w:val="21"/>
          <w:lang w:val="en-US" w:eastAsia="zh-CN"/>
          <w14:textFill>
            <w14:solidFill>
              <w14:schemeClr w14:val="tx1"/>
            </w14:solidFill>
          </w14:textFill>
        </w:rPr>
        <w:t>。</w:t>
      </w:r>
    </w:p>
    <w:p w14:paraId="309E5460">
      <w:pPr>
        <w:pStyle w:val="10"/>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t>（2）劳保用品、服装费：一切劳保用品、办公用品、服装费用</w:t>
      </w:r>
      <w:r>
        <w:rPr>
          <w:rFonts w:hint="eastAsia" w:ascii="宋体" w:hAnsi="宋体"/>
          <w:color w:val="000000" w:themeColor="text1"/>
          <w:szCs w:val="21"/>
          <w:lang w:val="en-US" w:eastAsia="zh-CN"/>
          <w14:textFill>
            <w14:solidFill>
              <w14:schemeClr w14:val="tx1"/>
            </w14:solidFill>
          </w14:textFill>
        </w:rPr>
        <w:t>（各岗位工种需要统一服装）</w:t>
      </w:r>
      <w:r>
        <w:rPr>
          <w:rFonts w:hint="default" w:ascii="宋体" w:hAnsi="宋体" w:eastAsia="宋体"/>
          <w:color w:val="000000" w:themeColor="text1"/>
          <w:szCs w:val="21"/>
          <w:lang w:val="en-US" w:eastAsia="zh-CN"/>
          <w14:textFill>
            <w14:solidFill>
              <w14:schemeClr w14:val="tx1"/>
            </w14:solidFill>
          </w14:textFill>
        </w:rPr>
        <w:t>。</w:t>
      </w:r>
    </w:p>
    <w:p w14:paraId="62CFABBD">
      <w:pPr>
        <w:pStyle w:val="10"/>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t>（3）培训</w:t>
      </w:r>
      <w:r>
        <w:rPr>
          <w:rFonts w:hint="eastAsia" w:ascii="宋体" w:hAnsi="宋体"/>
          <w:color w:val="000000" w:themeColor="text1"/>
          <w:szCs w:val="21"/>
          <w:lang w:val="en-US" w:eastAsia="zh-CN"/>
          <w14:textFill>
            <w14:solidFill>
              <w14:schemeClr w14:val="tx1"/>
            </w14:solidFill>
          </w14:textFill>
        </w:rPr>
        <w:t>费用</w:t>
      </w:r>
      <w:r>
        <w:rPr>
          <w:rFonts w:hint="default" w:ascii="宋体" w:hAnsi="宋体" w:eastAsia="宋体"/>
          <w:color w:val="000000" w:themeColor="text1"/>
          <w:szCs w:val="21"/>
          <w:lang w:val="en-US" w:eastAsia="zh-CN"/>
          <w14:textFill>
            <w14:solidFill>
              <w14:schemeClr w14:val="tx1"/>
            </w14:solidFill>
          </w14:textFill>
        </w:rPr>
        <w:t>：一切专业技能培训、办证费用。</w:t>
      </w:r>
    </w:p>
    <w:p w14:paraId="5A9BAAA0">
      <w:pPr>
        <w:pStyle w:val="10"/>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t>（4）设备费：秩序维护所需的设备（包括：对讲机等）。</w:t>
      </w:r>
    </w:p>
    <w:p w14:paraId="004BE35E">
      <w:pPr>
        <w:pStyle w:val="10"/>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t>（5）管理费：一切业务费用。</w:t>
      </w:r>
    </w:p>
    <w:p w14:paraId="67265FEF">
      <w:pPr>
        <w:pStyle w:val="10"/>
        <w:spacing w:line="360" w:lineRule="auto"/>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t>（6）营业利润、应缴的所有税费等。</w:t>
      </w:r>
    </w:p>
    <w:p w14:paraId="7DD7EF9D">
      <w:pPr>
        <w:pStyle w:val="9"/>
        <w:ind w:firstLine="480"/>
        <w:jc w:val="both"/>
        <w:rPr>
          <w:color w:val="000000" w:themeColor="text1"/>
          <w:sz w:val="28"/>
          <w:szCs w:val="28"/>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二、</w:t>
      </w:r>
      <w:r>
        <w:rPr>
          <w:b/>
          <w:color w:val="000000" w:themeColor="text1"/>
          <w:sz w:val="28"/>
          <w:szCs w:val="28"/>
          <w14:textFill>
            <w14:solidFill>
              <w14:schemeClr w14:val="tx1"/>
            </w14:solidFill>
          </w14:textFill>
        </w:rPr>
        <w:t>服务人员配置要求</w:t>
      </w:r>
    </w:p>
    <w:tbl>
      <w:tblPr>
        <w:tblStyle w:val="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2"/>
        <w:gridCol w:w="1793"/>
        <w:gridCol w:w="1454"/>
        <w:gridCol w:w="1815"/>
        <w:gridCol w:w="1188"/>
        <w:gridCol w:w="1511"/>
      </w:tblGrid>
      <w:tr w14:paraId="69327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7E449E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序号</w:t>
            </w:r>
          </w:p>
        </w:tc>
        <w:tc>
          <w:tcPr>
            <w:tcW w:w="179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89B675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部门</w:t>
            </w:r>
          </w:p>
        </w:tc>
        <w:tc>
          <w:tcPr>
            <w:tcW w:w="145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7F0291E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岗位</w:t>
            </w:r>
          </w:p>
        </w:tc>
        <w:tc>
          <w:tcPr>
            <w:tcW w:w="18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53E4058D">
            <w:pPr>
              <w:pStyle w:val="9"/>
              <w:tabs>
                <w:tab w:val="center" w:pos="701"/>
                <w:tab w:val="right" w:pos="1282"/>
              </w:tabs>
              <w:jc w:val="left"/>
              <w:rPr>
                <w:rFonts w:hint="eastAsia" w:eastAsiaTheme="minorEastAsia"/>
                <w:color w:val="000000" w:themeColor="text1"/>
                <w:lang w:eastAsia="zh-CN"/>
                <w14:textFill>
                  <w14:solidFill>
                    <w14:schemeClr w14:val="tx1"/>
                  </w14:solidFill>
                </w14:textFill>
              </w:rPr>
            </w:pPr>
            <w:r>
              <w:rPr>
                <w:rFonts w:hint="eastAsia"/>
                <w:color w:val="000000" w:themeColor="text1"/>
                <w:sz w:val="21"/>
                <w:lang w:eastAsia="zh-CN"/>
                <w14:textFill>
                  <w14:solidFill>
                    <w14:schemeClr w14:val="tx1"/>
                  </w14:solidFill>
                </w14:textFill>
              </w:rPr>
              <w:tab/>
            </w:r>
            <w:r>
              <w:rPr>
                <w:color w:val="000000" w:themeColor="text1"/>
                <w:sz w:val="21"/>
                <w14:textFill>
                  <w14:solidFill>
                    <w14:schemeClr w14:val="tx1"/>
                  </w14:solidFill>
                </w14:textFill>
              </w:rPr>
              <w:t>配置人数</w:t>
            </w:r>
            <w:r>
              <w:rPr>
                <w:rFonts w:hint="eastAsia"/>
                <w:color w:val="000000" w:themeColor="text1"/>
                <w:sz w:val="21"/>
                <w:lang w:eastAsia="zh-CN"/>
                <w14:textFill>
                  <w14:solidFill>
                    <w14:schemeClr w14:val="tx1"/>
                  </w14:solidFill>
                </w14:textFill>
              </w:rPr>
              <w:t>（</w:t>
            </w:r>
            <w:r>
              <w:rPr>
                <w:rFonts w:hint="eastAsia"/>
                <w:color w:val="000000" w:themeColor="text1"/>
                <w:sz w:val="21"/>
                <w:lang w:val="en-US" w:eastAsia="zh-CN"/>
                <w14:textFill>
                  <w14:solidFill>
                    <w14:schemeClr w14:val="tx1"/>
                  </w14:solidFill>
                </w14:textFill>
              </w:rPr>
              <w:t>人</w:t>
            </w:r>
            <w:r>
              <w:rPr>
                <w:rFonts w:hint="eastAsia"/>
                <w:color w:val="000000" w:themeColor="text1"/>
                <w:sz w:val="21"/>
                <w:lang w:eastAsia="zh-CN"/>
                <w14:textFill>
                  <w14:solidFill>
                    <w14:schemeClr w14:val="tx1"/>
                  </w14:solidFill>
                </w14:textFill>
              </w:rPr>
              <w:t>）</w:t>
            </w:r>
          </w:p>
        </w:tc>
        <w:tc>
          <w:tcPr>
            <w:tcW w:w="118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178EF1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备注</w:t>
            </w:r>
          </w:p>
        </w:tc>
        <w:tc>
          <w:tcPr>
            <w:tcW w:w="151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CEFF41C">
            <w:pPr>
              <w:pStyle w:val="9"/>
              <w:jc w:val="center"/>
              <w:rPr>
                <w:rFonts w:hint="eastAsia" w:eastAsiaTheme="minor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报价</w:t>
            </w:r>
          </w:p>
        </w:tc>
      </w:tr>
      <w:tr w14:paraId="020FB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EEE3D7">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c>
          <w:tcPr>
            <w:tcW w:w="179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3CC770">
            <w:pPr>
              <w:pStyle w:val="9"/>
              <w:jc w:val="center"/>
              <w:rPr>
                <w:rFonts w:hint="eastAsia" w:eastAsiaTheme="minorEastAsia"/>
                <w:color w:val="000000" w:themeColor="text1"/>
                <w:lang w:val="en-US" w:eastAsia="zh-CN"/>
                <w14:textFill>
                  <w14:solidFill>
                    <w14:schemeClr w14:val="tx1"/>
                  </w14:solidFill>
                </w14:textFill>
              </w:rPr>
            </w:pPr>
            <w:r>
              <w:rPr>
                <w:color w:val="000000" w:themeColor="text1"/>
                <w:sz w:val="21"/>
                <w14:textFill>
                  <w14:solidFill>
                    <w14:schemeClr w14:val="tx1"/>
                  </w14:solidFill>
                </w14:textFill>
              </w:rPr>
              <w:t>保安</w:t>
            </w:r>
            <w:r>
              <w:rPr>
                <w:rFonts w:hint="eastAsia"/>
                <w:color w:val="000000" w:themeColor="text1"/>
                <w:sz w:val="21"/>
                <w:lang w:val="en-US" w:eastAsia="zh-CN"/>
                <w14:textFill>
                  <w14:solidFill>
                    <w14:schemeClr w14:val="tx1"/>
                  </w14:solidFill>
                </w14:textFill>
              </w:rPr>
              <w:t>组</w:t>
            </w:r>
          </w:p>
        </w:tc>
        <w:tc>
          <w:tcPr>
            <w:tcW w:w="14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09BB3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保安员</w:t>
            </w:r>
          </w:p>
        </w:tc>
        <w:tc>
          <w:tcPr>
            <w:tcW w:w="18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1493ED">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w:t>
            </w:r>
          </w:p>
        </w:tc>
        <w:tc>
          <w:tcPr>
            <w:tcW w:w="11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3E143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含保安</w:t>
            </w:r>
            <w:r>
              <w:rPr>
                <w:rFonts w:hint="eastAsia"/>
                <w:color w:val="000000" w:themeColor="text1"/>
                <w:sz w:val="21"/>
                <w:lang w:val="en-US" w:eastAsia="zh-CN"/>
                <w14:textFill>
                  <w14:solidFill>
                    <w14:schemeClr w14:val="tx1"/>
                  </w14:solidFill>
                </w14:textFill>
              </w:rPr>
              <w:t>组长</w:t>
            </w:r>
            <w:r>
              <w:rPr>
                <w:color w:val="000000" w:themeColor="text1"/>
                <w:sz w:val="21"/>
                <w14:textFill>
                  <w14:solidFill>
                    <w14:schemeClr w14:val="tx1"/>
                  </w14:solidFill>
                </w14:textFill>
              </w:rPr>
              <w:t>1人</w:t>
            </w:r>
          </w:p>
        </w:tc>
        <w:tc>
          <w:tcPr>
            <w:tcW w:w="151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C84D2B">
            <w:pPr>
              <w:pStyle w:val="9"/>
              <w:jc w:val="center"/>
              <w:rPr>
                <w:color w:val="000000" w:themeColor="text1"/>
                <w:sz w:val="21"/>
                <w14:textFill>
                  <w14:solidFill>
                    <w14:schemeClr w14:val="tx1"/>
                  </w14:solidFill>
                </w14:textFill>
              </w:rPr>
            </w:pPr>
          </w:p>
        </w:tc>
      </w:tr>
      <w:tr w14:paraId="74702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0A027A">
            <w:pPr>
              <w:pStyle w:val="9"/>
              <w:jc w:val="center"/>
              <w:rPr>
                <w:rFonts w:hint="default"/>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2</w:t>
            </w:r>
          </w:p>
        </w:tc>
        <w:tc>
          <w:tcPr>
            <w:tcW w:w="179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0F31B1">
            <w:pPr>
              <w:pStyle w:val="9"/>
              <w:jc w:val="center"/>
              <w:rPr>
                <w:rFonts w:hint="default" w:eastAsiaTheme="minor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客服（导诊）</w:t>
            </w:r>
          </w:p>
        </w:tc>
        <w:tc>
          <w:tcPr>
            <w:tcW w:w="14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1CD22E">
            <w:pPr>
              <w:pStyle w:val="9"/>
              <w:jc w:val="center"/>
              <w:rPr>
                <w:rFonts w:hint="default" w:eastAsiaTheme="minor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导诊员</w:t>
            </w:r>
          </w:p>
        </w:tc>
        <w:tc>
          <w:tcPr>
            <w:tcW w:w="18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BC2850">
            <w:pPr>
              <w:pStyle w:val="9"/>
              <w:jc w:val="center"/>
              <w:rPr>
                <w:rFonts w:hint="default"/>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7</w:t>
            </w:r>
          </w:p>
        </w:tc>
        <w:tc>
          <w:tcPr>
            <w:tcW w:w="11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6AF6D9">
            <w:pPr>
              <w:pStyle w:val="9"/>
              <w:jc w:val="left"/>
              <w:rPr>
                <w:color w:val="000000" w:themeColor="text1"/>
                <w:sz w:val="21"/>
                <w14:textFill>
                  <w14:solidFill>
                    <w14:schemeClr w14:val="tx1"/>
                  </w14:solidFill>
                </w14:textFill>
              </w:rPr>
            </w:pPr>
            <w:r>
              <w:rPr>
                <w:color w:val="000000" w:themeColor="text1"/>
                <w:sz w:val="22"/>
                <w:szCs w:val="21"/>
                <w14:textFill>
                  <w14:solidFill>
                    <w14:schemeClr w14:val="tx1"/>
                  </w14:solidFill>
                </w14:textFill>
              </w:rPr>
              <w:t>含</w:t>
            </w:r>
            <w:r>
              <w:rPr>
                <w:rFonts w:hint="eastAsia"/>
                <w:color w:val="000000" w:themeColor="text1"/>
                <w:sz w:val="22"/>
                <w:szCs w:val="21"/>
                <w:lang w:val="en-US" w:eastAsia="zh-CN"/>
                <w14:textFill>
                  <w14:solidFill>
                    <w14:schemeClr w14:val="tx1"/>
                  </w14:solidFill>
                </w14:textFill>
              </w:rPr>
              <w:t>客服（导诊）组长</w:t>
            </w:r>
            <w:r>
              <w:rPr>
                <w:color w:val="000000" w:themeColor="text1"/>
                <w:sz w:val="22"/>
                <w:szCs w:val="21"/>
                <w14:textFill>
                  <w14:solidFill>
                    <w14:schemeClr w14:val="tx1"/>
                  </w14:solidFill>
                </w14:textFill>
              </w:rPr>
              <w:t>1人</w:t>
            </w:r>
          </w:p>
        </w:tc>
        <w:tc>
          <w:tcPr>
            <w:tcW w:w="151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76C869">
            <w:pPr>
              <w:pStyle w:val="9"/>
              <w:jc w:val="left"/>
              <w:rPr>
                <w:color w:val="000000" w:themeColor="text1"/>
                <w:sz w:val="22"/>
                <w:szCs w:val="21"/>
                <w14:textFill>
                  <w14:solidFill>
                    <w14:schemeClr w14:val="tx1"/>
                  </w14:solidFill>
                </w14:textFill>
              </w:rPr>
            </w:pPr>
          </w:p>
        </w:tc>
      </w:tr>
      <w:tr w14:paraId="35964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D5E9D7">
            <w:pPr>
              <w:pStyle w:val="9"/>
              <w:jc w:val="center"/>
              <w:rPr>
                <w:rFonts w:hint="default"/>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3</w:t>
            </w:r>
          </w:p>
        </w:tc>
        <w:tc>
          <w:tcPr>
            <w:tcW w:w="179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E97161">
            <w:pPr>
              <w:pStyle w:val="9"/>
              <w:jc w:val="center"/>
              <w:rPr>
                <w:rFonts w:hint="default"/>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供应室</w:t>
            </w:r>
          </w:p>
        </w:tc>
        <w:tc>
          <w:tcPr>
            <w:tcW w:w="14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84B62E">
            <w:pPr>
              <w:pStyle w:val="9"/>
              <w:jc w:val="center"/>
              <w:rPr>
                <w:rFonts w:hint="default"/>
                <w:color w:val="000000" w:themeColor="text1"/>
                <w:sz w:val="21"/>
                <w:lang w:val="en-US" w:eastAsia="zh-CN"/>
                <w14:textFill>
                  <w14:solidFill>
                    <w14:schemeClr w14:val="tx1"/>
                  </w14:solidFill>
                </w14:textFill>
              </w:rPr>
            </w:pPr>
            <w:r>
              <w:rPr>
                <w:rFonts w:hint="default"/>
                <w:color w:val="000000" w:themeColor="text1"/>
                <w:sz w:val="21"/>
                <w:lang w:val="en-US" w:eastAsia="zh-CN"/>
                <w14:textFill>
                  <w14:solidFill>
                    <w14:schemeClr w14:val="tx1"/>
                  </w14:solidFill>
                </w14:textFill>
              </w:rPr>
              <w:t>医疗器械清洗辅助人员</w:t>
            </w:r>
          </w:p>
        </w:tc>
        <w:tc>
          <w:tcPr>
            <w:tcW w:w="18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0A52C1">
            <w:pPr>
              <w:pStyle w:val="9"/>
              <w:jc w:val="center"/>
              <w:rPr>
                <w:rFonts w:hint="default"/>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3</w:t>
            </w:r>
          </w:p>
        </w:tc>
        <w:tc>
          <w:tcPr>
            <w:tcW w:w="11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2F3DE4">
            <w:pPr>
              <w:pStyle w:val="9"/>
              <w:jc w:val="center"/>
              <w:rPr>
                <w:color w:val="000000" w:themeColor="text1"/>
                <w:sz w:val="21"/>
                <w14:textFill>
                  <w14:solidFill>
                    <w14:schemeClr w14:val="tx1"/>
                  </w14:solidFill>
                </w14:textFill>
              </w:rPr>
            </w:pPr>
          </w:p>
        </w:tc>
        <w:tc>
          <w:tcPr>
            <w:tcW w:w="151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F761F6">
            <w:pPr>
              <w:pStyle w:val="9"/>
              <w:jc w:val="center"/>
              <w:rPr>
                <w:color w:val="000000" w:themeColor="text1"/>
                <w:sz w:val="21"/>
                <w14:textFill>
                  <w14:solidFill>
                    <w14:schemeClr w14:val="tx1"/>
                  </w14:solidFill>
                </w14:textFill>
              </w:rPr>
            </w:pPr>
          </w:p>
        </w:tc>
      </w:tr>
      <w:tr w14:paraId="3905D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8" w:hRule="atLeast"/>
          <w:jc w:val="center"/>
        </w:trPr>
        <w:tc>
          <w:tcPr>
            <w:tcW w:w="3999"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8E7A22">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总计</w:t>
            </w:r>
          </w:p>
        </w:tc>
        <w:tc>
          <w:tcPr>
            <w:tcW w:w="18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EEBD06">
            <w:pPr>
              <w:pStyle w:val="9"/>
              <w:ind w:firstLine="480"/>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24</w:t>
            </w:r>
          </w:p>
        </w:tc>
        <w:tc>
          <w:tcPr>
            <w:tcW w:w="11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8D6781">
            <w:pPr>
              <w:pStyle w:val="9"/>
              <w:ind w:firstLine="480"/>
              <w:jc w:val="center"/>
              <w:rPr>
                <w:color w:val="000000" w:themeColor="text1"/>
                <w14:textFill>
                  <w14:solidFill>
                    <w14:schemeClr w14:val="tx1"/>
                  </w14:solidFill>
                </w14:textFill>
              </w:rPr>
            </w:pPr>
          </w:p>
        </w:tc>
        <w:tc>
          <w:tcPr>
            <w:tcW w:w="151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CF9117">
            <w:pPr>
              <w:pStyle w:val="9"/>
              <w:ind w:firstLine="480"/>
              <w:jc w:val="center"/>
              <w:rPr>
                <w:color w:val="000000" w:themeColor="text1"/>
                <w14:textFill>
                  <w14:solidFill>
                    <w14:schemeClr w14:val="tx1"/>
                  </w14:solidFill>
                </w14:textFill>
              </w:rPr>
            </w:pPr>
          </w:p>
        </w:tc>
      </w:tr>
    </w:tbl>
    <w:p w14:paraId="2EB5D16B">
      <w:pPr>
        <w:pStyle w:val="9"/>
        <w:ind w:firstLine="420" w:firstLineChars="200"/>
        <w:jc w:val="both"/>
        <w:rPr>
          <w:rFonts w:hint="eastAsia"/>
          <w:color w:val="000000" w:themeColor="text1"/>
          <w:sz w:val="21"/>
          <w:lang w:val="en-US" w:eastAsia="zh-CN"/>
          <w14:textFill>
            <w14:solidFill>
              <w14:schemeClr w14:val="tx1"/>
            </w14:solidFill>
          </w14:textFill>
        </w:rPr>
      </w:pPr>
      <w:r>
        <w:rPr>
          <w:color w:val="000000" w:themeColor="text1"/>
          <w:sz w:val="21"/>
          <w14:textFill>
            <w14:solidFill>
              <w14:schemeClr w14:val="tx1"/>
            </w14:solidFill>
          </w14:textFill>
        </w:rPr>
        <w:t>备注：</w:t>
      </w:r>
      <w:r>
        <w:rPr>
          <w:rFonts w:hint="eastAsia"/>
          <w:color w:val="000000" w:themeColor="text1"/>
          <w:sz w:val="21"/>
          <w:lang w:val="en-US" w:eastAsia="zh-CN"/>
          <w14:textFill>
            <w14:solidFill>
              <w14:schemeClr w14:val="tx1"/>
            </w14:solidFill>
          </w14:textFill>
        </w:rPr>
        <w:t>1.</w:t>
      </w:r>
      <w:r>
        <w:rPr>
          <w:color w:val="000000" w:themeColor="text1"/>
          <w:sz w:val="21"/>
          <w14:textFill>
            <w14:solidFill>
              <w14:schemeClr w14:val="tx1"/>
            </w14:solidFill>
          </w14:textFill>
        </w:rPr>
        <w:t>在合同执行过程中，采购人根据工作需求有权要求增加或减少保安</w:t>
      </w:r>
      <w:r>
        <w:rPr>
          <w:rFonts w:hint="eastAsia"/>
          <w:color w:val="000000" w:themeColor="text1"/>
          <w:sz w:val="21"/>
          <w:lang w:eastAsia="zh-CN"/>
          <w14:textFill>
            <w14:solidFill>
              <w14:schemeClr w14:val="tx1"/>
            </w14:solidFill>
          </w14:textFill>
        </w:rPr>
        <w:t>、</w:t>
      </w:r>
      <w:r>
        <w:rPr>
          <w:rFonts w:hint="eastAsia"/>
          <w:color w:val="000000" w:themeColor="text1"/>
          <w:sz w:val="21"/>
          <w:lang w:val="en-US" w:eastAsia="zh-CN"/>
          <w14:textFill>
            <w14:solidFill>
              <w14:schemeClr w14:val="tx1"/>
            </w14:solidFill>
          </w14:textFill>
        </w:rPr>
        <w:t>客服（导诊）、医疗器械清洗辅助</w:t>
      </w:r>
      <w:r>
        <w:rPr>
          <w:color w:val="000000" w:themeColor="text1"/>
          <w:sz w:val="21"/>
          <w14:textFill>
            <w14:solidFill>
              <w14:schemeClr w14:val="tx1"/>
            </w14:solidFill>
          </w14:textFill>
        </w:rPr>
        <w:t>人员编制，采购人与中标人协商确定增减的人数并按人均单价增减费用。</w:t>
      </w:r>
      <w:r>
        <w:rPr>
          <w:rFonts w:hint="eastAsia"/>
          <w:color w:val="000000" w:themeColor="text1"/>
          <w:sz w:val="21"/>
          <w:lang w:val="en-US" w:eastAsia="zh-CN"/>
          <w14:textFill>
            <w14:solidFill>
              <w14:schemeClr w14:val="tx1"/>
            </w14:solidFill>
          </w14:textFill>
        </w:rPr>
        <w:t>2.保安员、导诊、供应室医疗器械清洗辅助员每个岗位需要独立报价清单。</w:t>
      </w:r>
    </w:p>
    <w:p w14:paraId="3E0A01B4">
      <w:pPr>
        <w:pStyle w:val="9"/>
        <w:ind w:firstLine="422" w:firstLineChars="200"/>
        <w:jc w:val="both"/>
        <w:rPr>
          <w:rFonts w:hint="eastAsia"/>
          <w:b/>
          <w:color w:val="000000" w:themeColor="text1"/>
          <w:sz w:val="21"/>
          <w:lang w:val="en-US" w:eastAsia="zh-CN"/>
          <w14:textFill>
            <w14:solidFill>
              <w14:schemeClr w14:val="tx1"/>
            </w14:solidFill>
          </w14:textFill>
        </w:rPr>
      </w:pPr>
    </w:p>
    <w:p w14:paraId="3877487B">
      <w:pPr>
        <w:pStyle w:val="9"/>
        <w:ind w:firstLine="480"/>
        <w:jc w:val="both"/>
        <w:rPr>
          <w:rFonts w:hint="eastAsia"/>
          <w:b/>
          <w:color w:val="000000" w:themeColor="text1"/>
          <w:sz w:val="28"/>
          <w:szCs w:val="28"/>
          <w:lang w:val="en-US" w:eastAsia="zh-CN"/>
          <w14:textFill>
            <w14:solidFill>
              <w14:schemeClr w14:val="tx1"/>
            </w14:solidFill>
          </w14:textFill>
        </w:rPr>
      </w:pPr>
    </w:p>
    <w:p w14:paraId="7BFC0858">
      <w:pPr>
        <w:pStyle w:val="9"/>
        <w:ind w:firstLine="480"/>
        <w:jc w:val="both"/>
        <w:rPr>
          <w:rFonts w:hint="default"/>
          <w:b/>
          <w:color w:val="000000" w:themeColor="text1"/>
          <w:sz w:val="28"/>
          <w:szCs w:val="28"/>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三、安保服务要求</w:t>
      </w:r>
    </w:p>
    <w:p w14:paraId="4BEE7C61">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22" w:firstLineChars="200"/>
        <w:jc w:val="left"/>
        <w:rPr>
          <w:rFonts w:hint="eastAsia" w:ascii="宋体" w:hAnsi="宋体" w:cs="宋体"/>
          <w:b/>
          <w:bCs/>
          <w:color w:val="000000" w:themeColor="text1"/>
          <w:kern w:val="0"/>
          <w:sz w:val="21"/>
          <w:szCs w:val="21"/>
          <w:lang w:val="en-US" w:eastAsia="zh-CN"/>
          <w14:textFill>
            <w14:solidFill>
              <w14:schemeClr w14:val="tx1"/>
            </w14:solidFill>
          </w14:textFill>
        </w:rPr>
      </w:pPr>
      <w:r>
        <w:rPr>
          <w:rFonts w:hint="eastAsia" w:ascii="宋体" w:hAnsi="宋体" w:cs="宋体"/>
          <w:b/>
          <w:bCs/>
          <w:color w:val="000000" w:themeColor="text1"/>
          <w:kern w:val="0"/>
          <w:sz w:val="21"/>
          <w:szCs w:val="21"/>
          <w:lang w:val="en-US" w:eastAsia="zh-CN"/>
          <w14:textFill>
            <w14:solidFill>
              <w14:schemeClr w14:val="tx1"/>
            </w14:solidFill>
          </w14:textFill>
        </w:rPr>
        <w:t>（一）范围及总体要求</w:t>
      </w:r>
    </w:p>
    <w:p w14:paraId="316CB1C3">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（1）秩序维护范围为医院大门、门诊楼、</w:t>
      </w:r>
      <w:r>
        <w:rPr>
          <w:rFonts w:hint="eastAsia" w:ascii="宋体" w:hAnsi="宋体"/>
          <w:color w:val="000000" w:themeColor="text1"/>
          <w:szCs w:val="21"/>
          <w:lang w:val="en-US" w:eastAsia="zh-CN"/>
          <w14:textFill>
            <w14:solidFill>
              <w14:schemeClr w14:val="tx1"/>
            </w14:solidFill>
          </w14:textFill>
        </w:rPr>
        <w:t>住院楼、</w:t>
      </w:r>
      <w:r>
        <w:rPr>
          <w:rFonts w:hint="eastAsia" w:ascii="宋体" w:hAnsi="宋体"/>
          <w:color w:val="000000" w:themeColor="text1"/>
          <w:szCs w:val="21"/>
          <w14:textFill>
            <w14:solidFill>
              <w14:schemeClr w14:val="tx1"/>
            </w14:solidFill>
          </w14:textFill>
        </w:rPr>
        <w:t>医技楼、</w:t>
      </w:r>
      <w:r>
        <w:rPr>
          <w:rFonts w:hint="eastAsia" w:ascii="宋体" w:hAnsi="宋体"/>
          <w:color w:val="000000" w:themeColor="text1"/>
          <w:szCs w:val="21"/>
          <w:lang w:val="en-US" w:eastAsia="zh-CN"/>
          <w14:textFill>
            <w14:solidFill>
              <w14:schemeClr w14:val="tx1"/>
            </w14:solidFill>
          </w14:textFill>
        </w:rPr>
        <w:t>综合楼</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教学楼、饭堂楼</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保障楼、</w:t>
      </w:r>
      <w:r>
        <w:rPr>
          <w:rFonts w:hint="eastAsia" w:ascii="宋体" w:hAnsi="宋体"/>
          <w:color w:val="000000" w:themeColor="text1"/>
          <w:szCs w:val="21"/>
          <w14:textFill>
            <w14:solidFill>
              <w14:schemeClr w14:val="tx1"/>
            </w14:solidFill>
          </w14:textFill>
        </w:rPr>
        <w:t>宿舍</w:t>
      </w:r>
      <w:r>
        <w:rPr>
          <w:rFonts w:hint="eastAsia" w:ascii="宋体" w:hAnsi="宋体"/>
          <w:color w:val="000000" w:themeColor="text1"/>
          <w:szCs w:val="21"/>
          <w:lang w:val="en-US" w:eastAsia="zh-CN"/>
          <w14:textFill>
            <w14:solidFill>
              <w14:schemeClr w14:val="tx1"/>
            </w14:solidFill>
          </w14:textFill>
        </w:rPr>
        <w:t>楼、二门诊及其他楼房</w:t>
      </w:r>
      <w:r>
        <w:rPr>
          <w:rFonts w:hint="eastAsia" w:ascii="宋体" w:hAnsi="宋体"/>
          <w:color w:val="000000" w:themeColor="text1"/>
          <w:szCs w:val="21"/>
          <w14:textFill>
            <w14:solidFill>
              <w14:schemeClr w14:val="tx1"/>
            </w14:solidFill>
          </w14:textFill>
        </w:rPr>
        <w:t>等医院院内公共区域、停车场等。</w:t>
      </w:r>
    </w:p>
    <w:p w14:paraId="753DC19E">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（2）组织一支高素质、业务能力强的保安队伍，确保整个医院的安全、有序。</w:t>
      </w:r>
    </w:p>
    <w:p w14:paraId="070B17EC">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（3）加强安全防范工作，保障合法权益不受侵犯。维护公共秩序和就诊秩序，对安保范围进行安全检查、巡视、定岗定位执勤等。</w:t>
      </w:r>
    </w:p>
    <w:p w14:paraId="7A5C3B5D">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（4）加大对门诊楼、</w:t>
      </w:r>
      <w:r>
        <w:rPr>
          <w:rFonts w:hint="eastAsia" w:ascii="宋体" w:hAnsi="宋体"/>
          <w:color w:val="000000" w:themeColor="text1"/>
          <w:szCs w:val="21"/>
          <w:lang w:val="en-US" w:eastAsia="zh-CN"/>
          <w14:textFill>
            <w14:solidFill>
              <w14:schemeClr w14:val="tx1"/>
            </w14:solidFill>
          </w14:textFill>
        </w:rPr>
        <w:t>教学</w:t>
      </w:r>
      <w:r>
        <w:rPr>
          <w:rFonts w:hint="eastAsia" w:ascii="宋体" w:hAnsi="宋体"/>
          <w:color w:val="000000" w:themeColor="text1"/>
          <w:szCs w:val="21"/>
          <w14:textFill>
            <w14:solidFill>
              <w14:schemeClr w14:val="tx1"/>
            </w14:solidFill>
          </w14:textFill>
        </w:rPr>
        <w:t>楼、住院大楼24小时巡逻、值班、检查力度，定岗值班。对门诊、急诊等重点部位科室进行巡查，发现问题及时协助处理并报请保卫科处理。其他区域例行巡查、监控，对</w:t>
      </w:r>
      <w:r>
        <w:rPr>
          <w:rFonts w:hint="eastAsia" w:ascii="宋体" w:hAnsi="宋体"/>
          <w:color w:val="000000" w:themeColor="text1"/>
          <w:szCs w:val="21"/>
          <w:lang w:val="en-US" w:eastAsia="zh-CN"/>
          <w14:textFill>
            <w14:solidFill>
              <w14:schemeClr w14:val="tx1"/>
            </w14:solidFill>
          </w14:textFill>
        </w:rPr>
        <w:t>医院</w:t>
      </w:r>
      <w:r>
        <w:rPr>
          <w:rFonts w:hint="eastAsia" w:ascii="宋体" w:hAnsi="宋体"/>
          <w:color w:val="000000" w:themeColor="text1"/>
          <w:szCs w:val="21"/>
          <w14:textFill>
            <w14:solidFill>
              <w14:schemeClr w14:val="tx1"/>
            </w14:solidFill>
          </w14:textFill>
        </w:rPr>
        <w:t>安全进行有效防范。</w:t>
      </w:r>
    </w:p>
    <w:p w14:paraId="54B360E3">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（5）秩序维护值班员应严格遵守院内各项规章制度；爱惜医院财产，有损坏者，应照价赔偿；不得擅自使用医院的各类设备设施；不得擅自带医院的物资（材料）外出；不得请他人代岗。</w:t>
      </w:r>
    </w:p>
    <w:p w14:paraId="232BDDCC">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（6）负责车辆进出登记、停放，疏通、维持交通秩序等管理。</w:t>
      </w:r>
    </w:p>
    <w:p w14:paraId="4B760FE2">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（7）对医院内出现医闹、争吵、身体接触等激烈行为，发现或遇到医务人员需要协助时要及时主动协助制止，防止事态进一步恶化，对情节严重的及时上报采购人</w:t>
      </w:r>
      <w:r>
        <w:rPr>
          <w:rFonts w:hint="eastAsia" w:ascii="宋体" w:hAnsi="宋体"/>
          <w:color w:val="000000" w:themeColor="text1"/>
          <w:szCs w:val="21"/>
          <w:lang w:val="en-US" w:eastAsia="zh-CN"/>
          <w14:textFill>
            <w14:solidFill>
              <w14:schemeClr w14:val="tx1"/>
            </w14:solidFill>
          </w14:textFill>
        </w:rPr>
        <w:t>总务股</w:t>
      </w:r>
      <w:r>
        <w:rPr>
          <w:rFonts w:hint="eastAsia" w:ascii="宋体" w:hAnsi="宋体"/>
          <w:color w:val="000000" w:themeColor="text1"/>
          <w:szCs w:val="21"/>
          <w14:textFill>
            <w14:solidFill>
              <w14:schemeClr w14:val="tx1"/>
            </w14:solidFill>
          </w14:textFill>
        </w:rPr>
        <w:t>和有关职能部门（公安局派出所）处理。</w:t>
      </w:r>
    </w:p>
    <w:p w14:paraId="2C03FCD2">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（8）组织应急小分队协助采购人有关部门妥善处理</w:t>
      </w:r>
      <w:r>
        <w:rPr>
          <w:rFonts w:hint="eastAsia" w:ascii="宋体" w:hAnsi="宋体"/>
          <w:color w:val="000000" w:themeColor="text1"/>
          <w:szCs w:val="21"/>
          <w:lang w:val="en-US" w:eastAsia="zh-CN"/>
          <w14:textFill>
            <w14:solidFill>
              <w14:schemeClr w14:val="tx1"/>
            </w14:solidFill>
          </w14:textFill>
        </w:rPr>
        <w:t>院</w:t>
      </w:r>
      <w:r>
        <w:rPr>
          <w:rFonts w:hint="eastAsia" w:ascii="宋体" w:hAnsi="宋体"/>
          <w:color w:val="000000" w:themeColor="text1"/>
          <w:szCs w:val="21"/>
          <w14:textFill>
            <w14:solidFill>
              <w14:schemeClr w14:val="tx1"/>
            </w14:solidFill>
          </w14:textFill>
        </w:rPr>
        <w:t>内发生的突发事件和火灾。遇有紧急、突发性重大事情，要及时报告。对违法行为应立即采取必要的</w:t>
      </w:r>
      <w:r>
        <w:rPr>
          <w:rFonts w:hint="eastAsia" w:ascii="宋体" w:hAnsi="宋体"/>
          <w:color w:val="000000" w:themeColor="text1"/>
          <w:szCs w:val="21"/>
          <w:lang w:eastAsia="zh-CN"/>
          <w14:textFill>
            <w14:solidFill>
              <w14:schemeClr w14:val="tx1"/>
            </w14:solidFill>
          </w14:textFill>
        </w:rPr>
        <w:t>阻挠</w:t>
      </w:r>
      <w:r>
        <w:rPr>
          <w:rFonts w:hint="eastAsia" w:ascii="宋体" w:hAnsi="宋体"/>
          <w:color w:val="000000" w:themeColor="text1"/>
          <w:szCs w:val="21"/>
          <w14:textFill>
            <w14:solidFill>
              <w14:schemeClr w14:val="tx1"/>
            </w14:solidFill>
          </w14:textFill>
        </w:rPr>
        <w:t>措施，并及时通知采购人有关部门以便解决突发事件，同时做好危险事件发生及处理情况的登记工作。对突发事件有应急处理程序和措施，一旦发现事件苗头，须果断采取措施，防止事态进一步恶化，协助保护现场，并立即报警处理，同时报告采购人有关部门。</w:t>
      </w:r>
    </w:p>
    <w:p w14:paraId="144F3D3C">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（9）配合消防维保单位检查有关消防设施，协助处理突发事件（如：火灾、水灾、自然灾害、危害公共安全人为事件等）及其他事项。</w:t>
      </w:r>
    </w:p>
    <w:p w14:paraId="237DD949">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（10）协助保卫科等有关部门妥善处理群众上访事件。</w:t>
      </w:r>
    </w:p>
    <w:p w14:paraId="20C70DDA">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（11）协助采购人做好预防自然灾害防护工作，如台风、暴雨、火灾等事件的防范工作.对火灾、治安、公共卫生等突发事件有应急预案，事发时及时采取相应措施并报告采购人和有关部门。</w:t>
      </w:r>
    </w:p>
    <w:p w14:paraId="09CAE451">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（12）秩序维护采用技防、人技结合的方式，引入智能化互联网技术，例如</w:t>
      </w:r>
      <w:r>
        <w:rPr>
          <w:rFonts w:hint="eastAsia" w:ascii="宋体" w:hAnsi="宋体"/>
          <w:color w:val="000000" w:themeColor="text1"/>
          <w:szCs w:val="21"/>
          <w:lang w:eastAsia="zh-CN"/>
          <w14:textFill>
            <w14:solidFill>
              <w14:schemeClr w14:val="tx1"/>
            </w14:solidFill>
          </w14:textFill>
        </w:rPr>
        <w:t>：智</w:t>
      </w:r>
      <w:r>
        <w:rPr>
          <w:rFonts w:hint="eastAsia" w:ascii="宋体" w:hAnsi="宋体"/>
          <w:color w:val="000000" w:themeColor="text1"/>
          <w:szCs w:val="21"/>
          <w14:textFill>
            <w14:solidFill>
              <w14:schemeClr w14:val="tx1"/>
            </w14:solidFill>
          </w14:textFill>
        </w:rPr>
        <w:t>慧物业综合智能服务平台、访客安全实时管理平台系统、人脸识别智能物业管理系统等有关服务</w:t>
      </w:r>
      <w:r>
        <w:rPr>
          <w:rFonts w:hint="eastAsia" w:ascii="宋体" w:hAnsi="宋体"/>
          <w:color w:val="000000" w:themeColor="text1"/>
          <w:szCs w:val="21"/>
          <w:lang w:eastAsia="zh-CN"/>
          <w14:textFill>
            <w14:solidFill>
              <w14:schemeClr w14:val="tx1"/>
            </w14:solidFill>
          </w14:textFill>
        </w:rPr>
        <w:t>系统</w:t>
      </w:r>
      <w:r>
        <w:rPr>
          <w:rFonts w:hint="eastAsia" w:ascii="宋体" w:hAnsi="宋体"/>
          <w:color w:val="000000" w:themeColor="text1"/>
          <w:szCs w:val="21"/>
          <w14:textFill>
            <w14:solidFill>
              <w14:schemeClr w14:val="tx1"/>
            </w14:solidFill>
          </w14:textFill>
        </w:rPr>
        <w:t>，提高现场服务品质及工作效率，加强对现场服务品质管控。</w:t>
      </w:r>
    </w:p>
    <w:p w14:paraId="2FA12062">
      <w:pPr>
        <w:pStyle w:val="11"/>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（13）收集、整理与物业安全服务相关的资料，每月向有关职能部门汇报（</w:t>
      </w:r>
      <w:r>
        <w:rPr>
          <w:rFonts w:hint="eastAsia" w:ascii="宋体" w:hAnsi="宋体"/>
          <w:color w:val="000000" w:themeColor="text1"/>
          <w:szCs w:val="21"/>
          <w:lang w:val="en-US" w:eastAsia="zh-CN"/>
          <w14:textFill>
            <w14:solidFill>
              <w14:schemeClr w14:val="tx1"/>
            </w14:solidFill>
          </w14:textFill>
        </w:rPr>
        <w:t>总务股</w:t>
      </w:r>
      <w:r>
        <w:rPr>
          <w:rFonts w:hint="eastAsia" w:ascii="宋体" w:hAnsi="宋体"/>
          <w:color w:val="000000" w:themeColor="text1"/>
          <w:szCs w:val="21"/>
          <w14:textFill>
            <w14:solidFill>
              <w14:schemeClr w14:val="tx1"/>
            </w14:solidFill>
          </w14:textFill>
        </w:rPr>
        <w:t>）。</w:t>
      </w:r>
    </w:p>
    <w:p w14:paraId="58607794">
      <w:pPr>
        <w:pStyle w:val="11"/>
        <w:spacing w:line="360" w:lineRule="auto"/>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（14）</w:t>
      </w:r>
      <w:r>
        <w:rPr>
          <w:rFonts w:hint="eastAsia" w:ascii="宋体" w:hAnsi="宋体"/>
          <w:color w:val="000000" w:themeColor="text1"/>
          <w:szCs w:val="21"/>
          <w:lang w:val="en-US" w:eastAsia="zh-CN"/>
          <w14:textFill>
            <w14:solidFill>
              <w14:schemeClr w14:val="tx1"/>
            </w14:solidFill>
          </w14:textFill>
        </w:rPr>
        <w:t>做好我院住院楼的日常生活用水抽水工作，做好我院供氧系统氧气更换等工作，配合门急诊工作人员推送病人至医技楼广场等工作。</w:t>
      </w:r>
    </w:p>
    <w:p w14:paraId="3ABA2438">
      <w:pPr>
        <w:pStyle w:val="11"/>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15</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配合采购人完成一些重大活动的组织工作和临时指派一些零星工作。</w:t>
      </w:r>
    </w:p>
    <w:p w14:paraId="03A9275F">
      <w:pPr>
        <w:pStyle w:val="11"/>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（16）保安</w:t>
      </w:r>
      <w:r>
        <w:rPr>
          <w:rFonts w:hint="eastAsia" w:ascii="宋体" w:hAnsi="宋体"/>
          <w:color w:val="000000" w:themeColor="text1"/>
          <w:szCs w:val="21"/>
          <w14:textFill>
            <w14:solidFill>
              <w14:schemeClr w14:val="tx1"/>
            </w14:solidFill>
          </w14:textFill>
        </w:rPr>
        <w:t>员</w:t>
      </w:r>
      <w:r>
        <w:rPr>
          <w:rFonts w:hint="eastAsia" w:ascii="宋体" w:hAnsi="宋体"/>
          <w:color w:val="000000" w:themeColor="text1"/>
          <w:szCs w:val="21"/>
          <w:lang w:val="en-US" w:eastAsia="zh-CN"/>
          <w14:textFill>
            <w14:solidFill>
              <w14:schemeClr w14:val="tx1"/>
            </w14:solidFill>
          </w14:textFill>
        </w:rPr>
        <w:t>需要穿着灭火战斗服配合我院的日常消防演练和组织消防灭火救援工作。</w:t>
      </w:r>
    </w:p>
    <w:p w14:paraId="5B253D2D">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22" w:firstLineChars="200"/>
        <w:jc w:val="left"/>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cs="宋体"/>
          <w:b/>
          <w:bCs/>
          <w:color w:val="000000" w:themeColor="text1"/>
          <w:kern w:val="0"/>
          <w:sz w:val="21"/>
          <w:szCs w:val="21"/>
          <w:lang w:val="en-US" w:eastAsia="zh-CN"/>
          <w14:textFill>
            <w14:solidFill>
              <w14:schemeClr w14:val="tx1"/>
            </w14:solidFill>
          </w14:textFill>
        </w:rPr>
        <w:t>（二）</w:t>
      </w:r>
      <w:r>
        <w:rPr>
          <w:rFonts w:hint="eastAsia" w:ascii="宋体" w:hAnsi="宋体" w:eastAsia="宋体" w:cs="宋体"/>
          <w:b/>
          <w:bCs/>
          <w:color w:val="000000" w:themeColor="text1"/>
          <w:kern w:val="0"/>
          <w:sz w:val="21"/>
          <w:szCs w:val="21"/>
          <w14:textFill>
            <w14:solidFill>
              <w14:schemeClr w14:val="tx1"/>
            </w14:solidFill>
          </w14:textFill>
        </w:rPr>
        <w:t>秩序维护人员素质要求：</w:t>
      </w:r>
    </w:p>
    <w:p w14:paraId="12855F48">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i w:val="0"/>
          <w:iCs w:val="0"/>
          <w:caps w:val="0"/>
          <w:color w:val="000000" w:themeColor="text1"/>
          <w:spacing w:val="0"/>
          <w:sz w:val="21"/>
          <w:szCs w:val="21"/>
          <w:lang w:val="en-US" w:eastAsia="zh-CN"/>
          <w14:textFill>
            <w14:solidFill>
              <w14:schemeClr w14:val="tx1"/>
            </w14:solidFill>
          </w14:textFill>
        </w:rPr>
        <w:t>年龄18到55岁，</w:t>
      </w:r>
      <w:r>
        <w:rPr>
          <w:rFonts w:hint="eastAsia" w:ascii="宋体" w:hAnsi="宋体" w:eastAsia="宋体" w:cs="宋体"/>
          <w:b w:val="0"/>
          <w:bCs w:val="0"/>
          <w:color w:val="000000" w:themeColor="text1"/>
          <w:kern w:val="0"/>
          <w:sz w:val="21"/>
          <w:szCs w:val="21"/>
          <w14:textFill>
            <w14:solidFill>
              <w14:schemeClr w14:val="tx1"/>
            </w14:solidFill>
          </w14:textFill>
        </w:rPr>
        <w:t>体检合格，身体健康</w:t>
      </w:r>
      <w:r>
        <w:rPr>
          <w:rFonts w:hint="eastAsia" w:ascii="宋体" w:hAnsi="宋体" w:eastAsia="宋体" w:cs="宋体"/>
          <w:b w:val="0"/>
          <w:bCs w:val="0"/>
          <w:color w:val="000000" w:themeColor="text1"/>
          <w:kern w:val="0"/>
          <w:sz w:val="21"/>
          <w:szCs w:val="21"/>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1"/>
          <w:szCs w:val="21"/>
          <w:lang w:val="en-US" w:eastAsia="zh-CN"/>
          <w14:textFill>
            <w14:solidFill>
              <w14:schemeClr w14:val="tx1"/>
            </w14:solidFill>
          </w14:textFill>
        </w:rPr>
        <w:t>退伍军人和持有保安证优先，</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需</w:t>
      </w:r>
      <w:r>
        <w:rPr>
          <w:rFonts w:hint="eastAsia" w:ascii="宋体" w:hAnsi="宋体" w:eastAsia="宋体" w:cs="宋体"/>
          <w:b w:val="0"/>
          <w:bCs w:val="0"/>
          <w:color w:val="000000" w:themeColor="text1"/>
          <w:kern w:val="0"/>
          <w:sz w:val="21"/>
          <w:szCs w:val="21"/>
          <w14:textFill>
            <w14:solidFill>
              <w14:schemeClr w14:val="tx1"/>
            </w14:solidFill>
          </w14:textFill>
        </w:rPr>
        <w:t>要五人</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及</w:t>
      </w:r>
      <w:r>
        <w:rPr>
          <w:rFonts w:hint="eastAsia" w:ascii="宋体" w:hAnsi="宋体" w:eastAsia="宋体" w:cs="宋体"/>
          <w:b w:val="0"/>
          <w:bCs w:val="0"/>
          <w:color w:val="000000" w:themeColor="text1"/>
          <w:kern w:val="0"/>
          <w:sz w:val="21"/>
          <w:szCs w:val="21"/>
          <w14:textFill>
            <w14:solidFill>
              <w14:schemeClr w14:val="tx1"/>
            </w14:solidFill>
          </w14:textFill>
        </w:rPr>
        <w:t>以上</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人员</w:t>
      </w:r>
      <w:r>
        <w:rPr>
          <w:rFonts w:hint="eastAsia" w:ascii="宋体" w:hAnsi="宋体" w:eastAsia="宋体" w:cs="宋体"/>
          <w:b w:val="0"/>
          <w:bCs w:val="0"/>
          <w:color w:val="000000" w:themeColor="text1"/>
          <w:kern w:val="0"/>
          <w:sz w:val="21"/>
          <w:szCs w:val="21"/>
          <w14:textFill>
            <w14:solidFill>
              <w14:schemeClr w14:val="tx1"/>
            </w14:solidFill>
          </w14:textFill>
        </w:rPr>
        <w:t>持有消防证</w:t>
      </w:r>
      <w:r>
        <w:rPr>
          <w:rFonts w:hint="eastAsia" w:ascii="宋体" w:hAnsi="宋体" w:eastAsia="宋体" w:cs="宋体"/>
          <w:b w:val="0"/>
          <w:bCs w:val="0"/>
          <w:i w:val="0"/>
          <w:iCs w:val="0"/>
          <w:caps w:val="0"/>
          <w:color w:val="000000" w:themeColor="text1"/>
          <w:spacing w:val="0"/>
          <w:sz w:val="21"/>
          <w:szCs w:val="21"/>
          <w:lang w:val="en-US" w:eastAsia="zh-CN"/>
          <w14:textFill>
            <w14:solidFill>
              <w14:schemeClr w14:val="tx1"/>
            </w14:solidFill>
          </w14:textFill>
        </w:rPr>
        <w:t>。</w:t>
      </w:r>
      <w:r>
        <w:rPr>
          <w:rFonts w:hint="eastAsia" w:ascii="宋体" w:hAnsi="宋体" w:cs="宋体"/>
          <w:b w:val="0"/>
          <w:bCs w:val="0"/>
          <w:i w:val="0"/>
          <w:iCs w:val="0"/>
          <w:caps w:val="0"/>
          <w:color w:val="000000" w:themeColor="text1"/>
          <w:spacing w:val="0"/>
          <w:sz w:val="21"/>
          <w:szCs w:val="21"/>
          <w:lang w:val="en-US"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1"/>
          <w:szCs w:val="21"/>
          <w:lang w:val="en-US" w:eastAsia="zh-CN"/>
          <w14:textFill>
            <w14:solidFill>
              <w14:schemeClr w14:val="tx1"/>
            </w14:solidFill>
          </w14:textFill>
        </w:rPr>
        <w:t>优先采用本院原有安保队伍原班人马</w:t>
      </w:r>
      <w:r>
        <w:rPr>
          <w:rFonts w:hint="eastAsia" w:ascii="宋体" w:hAnsi="宋体" w:cs="宋体"/>
          <w:b w:val="0"/>
          <w:bCs w:val="0"/>
          <w:i w:val="0"/>
          <w:iCs w:val="0"/>
          <w:caps w:val="0"/>
          <w:color w:val="000000" w:themeColor="text1"/>
          <w:spacing w:val="0"/>
          <w:sz w:val="21"/>
          <w:szCs w:val="21"/>
          <w:lang w:val="en-US"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1"/>
          <w:szCs w:val="21"/>
          <w:lang w:val="en-US" w:eastAsia="zh-CN"/>
          <w14:textFill>
            <w14:solidFill>
              <w14:schemeClr w14:val="tx1"/>
            </w14:solidFill>
          </w14:textFill>
        </w:rPr>
        <w:t>。</w:t>
      </w:r>
    </w:p>
    <w:p w14:paraId="2D44F180">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14:textFill>
            <w14:solidFill>
              <w14:schemeClr w14:val="tx1"/>
            </w14:solidFill>
          </w14:textFill>
        </w:rPr>
        <w:t>政审合格</w:t>
      </w:r>
      <w:r>
        <w:rPr>
          <w:rFonts w:hint="eastAsia" w:ascii="宋体" w:hAnsi="宋体" w:eastAsia="宋体" w:cs="宋体"/>
          <w:b w:val="0"/>
          <w:bCs w:val="0"/>
          <w:color w:val="000000" w:themeColor="text1"/>
          <w:kern w:val="0"/>
          <w:sz w:val="21"/>
          <w:szCs w:val="21"/>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1"/>
          <w:szCs w:val="21"/>
          <w:lang w:val="en-US" w:eastAsia="zh-CN"/>
          <w14:textFill>
            <w14:solidFill>
              <w14:schemeClr w14:val="tx1"/>
            </w14:solidFill>
          </w14:textFill>
        </w:rPr>
        <w:t>无不良嗜好和犯罪记录，责任心要强</w:t>
      </w:r>
      <w:r>
        <w:rPr>
          <w:rFonts w:hint="eastAsia" w:ascii="宋体" w:hAnsi="宋体" w:eastAsia="宋体" w:cs="宋体"/>
          <w:b w:val="0"/>
          <w:bCs w:val="0"/>
          <w:color w:val="000000" w:themeColor="text1"/>
          <w:kern w:val="0"/>
          <w:sz w:val="21"/>
          <w:szCs w:val="21"/>
          <w14:textFill>
            <w14:solidFill>
              <w14:schemeClr w14:val="tx1"/>
            </w14:solidFill>
          </w14:textFill>
        </w:rPr>
        <w:t>；</w:t>
      </w:r>
    </w:p>
    <w:p w14:paraId="17F2844C">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自觉遵守劳动规章制度；</w:t>
      </w:r>
    </w:p>
    <w:p w14:paraId="6133660F">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4.</w:t>
      </w:r>
      <w:r>
        <w:rPr>
          <w:rFonts w:hint="eastAsia" w:ascii="宋体" w:hAnsi="宋体" w:eastAsia="宋体" w:cs="宋体"/>
          <w:b w:val="0"/>
          <w:bCs w:val="0"/>
          <w:color w:val="000000" w:themeColor="text1"/>
          <w:kern w:val="0"/>
          <w:sz w:val="21"/>
          <w:szCs w:val="21"/>
          <w14:textFill>
            <w14:solidFill>
              <w14:schemeClr w14:val="tx1"/>
            </w14:solidFill>
          </w14:textFill>
        </w:rPr>
        <w:t>持有《保安员证》上岗。</w:t>
      </w:r>
    </w:p>
    <w:p w14:paraId="466D82CC">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5.</w:t>
      </w:r>
      <w:r>
        <w:rPr>
          <w:rFonts w:hint="eastAsia" w:ascii="宋体" w:hAnsi="宋体" w:eastAsia="宋体" w:cs="宋体"/>
          <w:b w:val="0"/>
          <w:bCs w:val="0"/>
          <w:color w:val="000000" w:themeColor="text1"/>
          <w:kern w:val="0"/>
          <w:sz w:val="21"/>
          <w:szCs w:val="21"/>
          <w14:textFill>
            <w14:solidFill>
              <w14:schemeClr w14:val="tx1"/>
            </w14:solidFill>
          </w14:textFill>
        </w:rPr>
        <w:t>秩序维护人员需要协助消防控制室值班值守</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工作</w:t>
      </w:r>
      <w:r>
        <w:rPr>
          <w:rFonts w:hint="eastAsia" w:ascii="宋体" w:hAnsi="宋体" w:eastAsia="宋体" w:cs="宋体"/>
          <w:b w:val="0"/>
          <w:bCs w:val="0"/>
          <w:i w:val="0"/>
          <w:iCs w:val="0"/>
          <w:caps w:val="0"/>
          <w:color w:val="000000" w:themeColor="text1"/>
          <w:spacing w:val="0"/>
          <w:sz w:val="21"/>
          <w:szCs w:val="21"/>
          <w:lang w:val="en-US" w:eastAsia="zh-CN"/>
          <w14:textFill>
            <w14:solidFill>
              <w14:schemeClr w14:val="tx1"/>
            </w14:solidFill>
          </w14:textFill>
        </w:rPr>
        <w:t>和院内、科室、楼层，地下车库每天定点签到和巡查，每月定期检查院内所有的消防设备设施，包含灭火器、消防栓水带，配件有没有缺失和签到卡签名。</w:t>
      </w:r>
    </w:p>
    <w:p w14:paraId="729C9137">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（1）秩序维护服务值班员上岗需做到文明服务、礼貌待人。在岗时应保持良好形象，严格遵守下列规定：</w:t>
      </w:r>
    </w:p>
    <w:p w14:paraId="348BEE52">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a</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注意个人卫生，勤洗手、勤洗澡；举止文明，不得随地吐痰，乱丢杂物。不得在室内吸烟。应统一着装、</w:t>
      </w:r>
      <w:r>
        <w:rPr>
          <w:rFonts w:hint="eastAsia" w:ascii="宋体" w:hAnsi="宋体"/>
          <w:color w:val="000000" w:themeColor="text1"/>
          <w:kern w:val="0"/>
          <w:szCs w:val="21"/>
          <w:lang w:eastAsia="zh-CN"/>
          <w14:textFill>
            <w14:solidFill>
              <w14:schemeClr w14:val="tx1"/>
            </w14:solidFill>
          </w14:textFill>
        </w:rPr>
        <w:t>佩戴</w:t>
      </w:r>
      <w:r>
        <w:rPr>
          <w:rFonts w:hint="eastAsia" w:ascii="宋体" w:hAnsi="宋体"/>
          <w:color w:val="000000" w:themeColor="text1"/>
          <w:kern w:val="0"/>
          <w:szCs w:val="21"/>
          <w14:textFill>
            <w14:solidFill>
              <w14:schemeClr w14:val="tx1"/>
            </w14:solidFill>
          </w14:textFill>
        </w:rPr>
        <w:t>规定装备，扎好腰带、领带，</w:t>
      </w:r>
      <w:r>
        <w:rPr>
          <w:rFonts w:hint="eastAsia" w:ascii="宋体" w:hAnsi="宋体"/>
          <w:color w:val="000000" w:themeColor="text1"/>
          <w:kern w:val="0"/>
          <w:szCs w:val="21"/>
          <w:lang w:eastAsia="zh-CN"/>
          <w14:textFill>
            <w14:solidFill>
              <w14:schemeClr w14:val="tx1"/>
            </w14:solidFill>
          </w14:textFill>
        </w:rPr>
        <w:t>佩戴工作证</w:t>
      </w:r>
      <w:r>
        <w:rPr>
          <w:rFonts w:hint="eastAsia" w:ascii="宋体" w:hAnsi="宋体"/>
          <w:color w:val="000000" w:themeColor="text1"/>
          <w:kern w:val="0"/>
          <w:szCs w:val="21"/>
          <w14:textFill>
            <w14:solidFill>
              <w14:schemeClr w14:val="tx1"/>
            </w14:solidFill>
          </w14:textFill>
        </w:rPr>
        <w:t>，着装整洁。不得披衣、敞怀、挽袖、卷裤腿戴歪帽、穿拖鞋、穿运动鞋或赤脚，穿黑色皮鞋。不得蓄留长发，不留长指甲，不得染发、烫发，不得</w:t>
      </w:r>
      <w:r>
        <w:rPr>
          <w:rFonts w:hint="eastAsia" w:ascii="宋体" w:hAnsi="宋体"/>
          <w:color w:val="000000" w:themeColor="text1"/>
          <w:kern w:val="0"/>
          <w:szCs w:val="21"/>
          <w:lang w:eastAsia="zh-CN"/>
          <w14:textFill>
            <w14:solidFill>
              <w14:schemeClr w14:val="tx1"/>
            </w14:solidFill>
          </w14:textFill>
        </w:rPr>
        <w:t>文身</w:t>
      </w:r>
      <w:r>
        <w:rPr>
          <w:rFonts w:hint="eastAsia" w:ascii="宋体" w:hAnsi="宋体"/>
          <w:color w:val="000000" w:themeColor="text1"/>
          <w:kern w:val="0"/>
          <w:szCs w:val="21"/>
          <w14:textFill>
            <w14:solidFill>
              <w14:schemeClr w14:val="tx1"/>
            </w14:solidFill>
          </w14:textFill>
        </w:rPr>
        <w:t>，不得</w:t>
      </w:r>
      <w:r>
        <w:rPr>
          <w:rFonts w:hint="eastAsia" w:ascii="宋体" w:hAnsi="宋体"/>
          <w:color w:val="000000" w:themeColor="text1"/>
          <w:kern w:val="0"/>
          <w:szCs w:val="21"/>
          <w:lang w:eastAsia="zh-CN"/>
          <w14:textFill>
            <w14:solidFill>
              <w14:schemeClr w14:val="tx1"/>
            </w14:solidFill>
          </w14:textFill>
        </w:rPr>
        <w:t>佩戴</w:t>
      </w:r>
      <w:r>
        <w:rPr>
          <w:rFonts w:hint="eastAsia" w:ascii="宋体" w:hAnsi="宋体"/>
          <w:color w:val="000000" w:themeColor="text1"/>
          <w:kern w:val="0"/>
          <w:szCs w:val="21"/>
          <w14:textFill>
            <w14:solidFill>
              <w14:schemeClr w14:val="tx1"/>
            </w14:solidFill>
          </w14:textFill>
        </w:rPr>
        <w:t>饰物、不戴墨镜。</w:t>
      </w:r>
    </w:p>
    <w:p w14:paraId="7FC571C9">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b</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非节假日及下班休息时间一律实行站岗，严禁坐岗串岗行为。在岗时站姿端正，抬头挺胸，不弯腰驼背，不东倒西歪、前依后靠；坐姿端正，不左摇右摆。不得勾肩搭背、不得伸懒腰、不袖手、背手、</w:t>
      </w:r>
      <w:r>
        <w:rPr>
          <w:rFonts w:hint="eastAsia" w:ascii="宋体" w:hAnsi="宋体"/>
          <w:color w:val="000000" w:themeColor="text1"/>
          <w:kern w:val="0"/>
          <w:szCs w:val="21"/>
          <w:lang w:eastAsia="zh-CN"/>
          <w14:textFill>
            <w14:solidFill>
              <w14:schemeClr w14:val="tx1"/>
            </w14:solidFill>
          </w14:textFill>
        </w:rPr>
        <w:t>叉腰</w:t>
      </w:r>
      <w:r>
        <w:rPr>
          <w:rFonts w:hint="eastAsia" w:ascii="宋体" w:hAnsi="宋体"/>
          <w:color w:val="000000" w:themeColor="text1"/>
          <w:kern w:val="0"/>
          <w:szCs w:val="21"/>
          <w14:textFill>
            <w14:solidFill>
              <w14:schemeClr w14:val="tx1"/>
            </w14:solidFill>
          </w14:textFill>
        </w:rPr>
        <w:t>或将手插入衣袋；在岗时不得喝酒、吸烟、吃零食、用餐、看书报、听广播，不准哼歌曲、吹哨，不得</w:t>
      </w:r>
      <w:r>
        <w:rPr>
          <w:rFonts w:hint="eastAsia" w:ascii="宋体" w:hAnsi="宋体"/>
          <w:color w:val="000000" w:themeColor="text1"/>
          <w:kern w:val="0"/>
          <w:szCs w:val="21"/>
          <w:lang w:eastAsia="zh-CN"/>
          <w14:textFill>
            <w14:solidFill>
              <w14:schemeClr w14:val="tx1"/>
            </w14:solidFill>
          </w14:textFill>
        </w:rPr>
        <w:t>从事其他</w:t>
      </w:r>
      <w:r>
        <w:rPr>
          <w:rFonts w:hint="eastAsia" w:ascii="宋体" w:hAnsi="宋体"/>
          <w:color w:val="000000" w:themeColor="text1"/>
          <w:kern w:val="0"/>
          <w:szCs w:val="21"/>
          <w14:textFill>
            <w14:solidFill>
              <w14:schemeClr w14:val="tx1"/>
            </w14:solidFill>
          </w14:textFill>
        </w:rPr>
        <w:t>与工作无关的事情。在岗时应待人有礼，文明</w:t>
      </w:r>
      <w:r>
        <w:rPr>
          <w:rFonts w:hint="eastAsia" w:ascii="宋体" w:hAnsi="宋体"/>
          <w:color w:val="000000" w:themeColor="text1"/>
          <w:kern w:val="0"/>
          <w:szCs w:val="21"/>
          <w:lang w:eastAsia="zh-CN"/>
          <w14:textFill>
            <w14:solidFill>
              <w14:schemeClr w14:val="tx1"/>
            </w14:solidFill>
          </w14:textFill>
        </w:rPr>
        <w:t>执勤</w:t>
      </w:r>
      <w:r>
        <w:rPr>
          <w:rFonts w:hint="eastAsia" w:ascii="宋体" w:hAnsi="宋体"/>
          <w:color w:val="000000" w:themeColor="text1"/>
          <w:kern w:val="0"/>
          <w:szCs w:val="21"/>
          <w14:textFill>
            <w14:solidFill>
              <w14:schemeClr w14:val="tx1"/>
            </w14:solidFill>
          </w14:textFill>
        </w:rPr>
        <w:t>；注意语言文明，不得污言秽语；注意行为举止，不得打人骂人。</w:t>
      </w:r>
    </w:p>
    <w:p w14:paraId="459EDC8F">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c</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不得擅自带人进入医院各科室诊疗服务工作场所。</w:t>
      </w:r>
    </w:p>
    <w:p w14:paraId="201EA9D9">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d</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严格执行交接班制度。按时交接班，不迟到、不早退；不能误岗、漏岗；严格执行请销假制度。</w:t>
      </w:r>
    </w:p>
    <w:p w14:paraId="3D2DCFE3">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e</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服从医院保卫部门的管理、调配，配合医院保卫科等有关部门处理突发事件。遇有紧急、突发性重大事情，要及时报告。</w:t>
      </w:r>
    </w:p>
    <w:p w14:paraId="3E92A82B">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f</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在执勤工作中进行安全巡视检查时，发现患者或家属情绪激动等过激行为时，应及时主动进行制止，采取有效措施防止事态扩大；发现医闹事件要及时向保卫科等相关部门报告，并采取相关措施防止事态进一步恶化。</w:t>
      </w:r>
    </w:p>
    <w:p w14:paraId="0E075643">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g</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执勤期间，对岗位内发生的各种情况特别是秩序维护事件要认真处理，并做好记录。</w:t>
      </w:r>
    </w:p>
    <w:p w14:paraId="38FC5E60">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（2）秩序维护值班员应全面履行秩序维护职责、消防职责、管理监督职责</w:t>
      </w:r>
      <w:r>
        <w:rPr>
          <w:rFonts w:hint="eastAsia" w:ascii="宋体" w:hAnsi="宋体"/>
          <w:color w:val="000000" w:themeColor="text1"/>
          <w:kern w:val="0"/>
          <w:szCs w:val="21"/>
          <w:lang w:eastAsia="zh-CN"/>
          <w14:textFill>
            <w14:solidFill>
              <w14:schemeClr w14:val="tx1"/>
            </w14:solidFill>
          </w14:textFill>
        </w:rPr>
        <w:t>及其他</w:t>
      </w:r>
      <w:r>
        <w:rPr>
          <w:rFonts w:hint="eastAsia" w:ascii="宋体" w:hAnsi="宋体"/>
          <w:color w:val="000000" w:themeColor="text1"/>
          <w:kern w:val="0"/>
          <w:szCs w:val="21"/>
          <w14:textFill>
            <w14:solidFill>
              <w14:schemeClr w14:val="tx1"/>
            </w14:solidFill>
          </w14:textFill>
        </w:rPr>
        <w:t>职责需严格遵守以下规定：负责医院区域内全天候的秩序维护工作，严防一切破坏医院正常医疗服务的活动；严格按照各值班岗位的操作规程努力完成值班保卫工作。</w:t>
      </w:r>
    </w:p>
    <w:p w14:paraId="2584449C">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a</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上岗时要认真检查设备设施，认真做好防盗工作，发现不安全因素立即报告医院保卫科，及时查明情况，排除险情，确保医院的安全。</w:t>
      </w:r>
    </w:p>
    <w:p w14:paraId="2918AE85">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b</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坚守岗位、提高警惕，发现违法犯罪行为要坚决制止；学法知法守法，努力与一切犯罪思想和行为</w:t>
      </w:r>
      <w:r>
        <w:rPr>
          <w:rFonts w:hint="eastAsia" w:ascii="宋体" w:hAnsi="宋体"/>
          <w:color w:val="000000" w:themeColor="text1"/>
          <w:kern w:val="0"/>
          <w:szCs w:val="21"/>
          <w:lang w:eastAsia="zh-CN"/>
          <w14:textFill>
            <w14:solidFill>
              <w14:schemeClr w14:val="tx1"/>
            </w14:solidFill>
          </w14:textFill>
        </w:rPr>
        <w:t>作斗争</w:t>
      </w:r>
      <w:r>
        <w:rPr>
          <w:rFonts w:hint="eastAsia" w:ascii="宋体" w:hAnsi="宋体"/>
          <w:color w:val="000000" w:themeColor="text1"/>
          <w:kern w:val="0"/>
          <w:szCs w:val="21"/>
          <w14:textFill>
            <w14:solidFill>
              <w14:schemeClr w14:val="tx1"/>
            </w14:solidFill>
          </w14:textFill>
        </w:rPr>
        <w:t>。</w:t>
      </w:r>
    </w:p>
    <w:p w14:paraId="4D6D0555">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c</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熟悉本岗位任务和工作程序，执勤过程中要勤巡逻、勤观察，发现可疑的人、事、物时应及时处理，预防安全事故的发生，做到万无一失。</w:t>
      </w:r>
    </w:p>
    <w:p w14:paraId="6F0FB322">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d</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在执行任务时，对违法行为应立即采取必要的</w:t>
      </w:r>
      <w:r>
        <w:rPr>
          <w:rFonts w:hint="eastAsia" w:ascii="宋体" w:hAnsi="宋体"/>
          <w:color w:val="000000" w:themeColor="text1"/>
          <w:kern w:val="0"/>
          <w:szCs w:val="21"/>
          <w:lang w:eastAsia="zh-CN"/>
          <w14:textFill>
            <w14:solidFill>
              <w14:schemeClr w14:val="tx1"/>
            </w14:solidFill>
          </w14:textFill>
        </w:rPr>
        <w:t>阻挠</w:t>
      </w:r>
      <w:r>
        <w:rPr>
          <w:rFonts w:hint="eastAsia" w:ascii="宋体" w:hAnsi="宋体"/>
          <w:color w:val="000000" w:themeColor="text1"/>
          <w:kern w:val="0"/>
          <w:szCs w:val="21"/>
          <w14:textFill>
            <w14:solidFill>
              <w14:schemeClr w14:val="tx1"/>
            </w14:solidFill>
          </w14:textFill>
        </w:rPr>
        <w:t>措施，并及时通知医院保卫科以便解决突发事件，同时做好危险事件发生及处理情况的登记工作。</w:t>
      </w:r>
    </w:p>
    <w:p w14:paraId="7B304C60">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e</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在工作中树立认真负责的工作态度和作风，学习建立良好工作方式方法，做到遇事勤报告，处事要登记。</w:t>
      </w:r>
    </w:p>
    <w:p w14:paraId="31B9AE58">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f</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严格按照消防法规做好消防巡查工作。认真检查消防设备，发现险情及时汇报，及时处理，排除险情。每次巡查应做好消防记录。严格做好</w:t>
      </w:r>
      <w:r>
        <w:rPr>
          <w:rFonts w:hint="eastAsia" w:ascii="宋体" w:hAnsi="宋体"/>
          <w:color w:val="000000" w:themeColor="text1"/>
          <w:kern w:val="0"/>
          <w:szCs w:val="21"/>
          <w:lang w:eastAsia="zh-CN"/>
          <w14:textFill>
            <w14:solidFill>
              <w14:schemeClr w14:val="tx1"/>
            </w14:solidFill>
          </w14:textFill>
        </w:rPr>
        <w:t>对</w:t>
      </w:r>
      <w:r>
        <w:rPr>
          <w:rFonts w:hint="eastAsia" w:ascii="宋体" w:hAnsi="宋体"/>
          <w:color w:val="000000" w:themeColor="text1"/>
          <w:kern w:val="0"/>
          <w:szCs w:val="21"/>
          <w14:textFill>
            <w14:solidFill>
              <w14:schemeClr w14:val="tx1"/>
            </w14:solidFill>
          </w14:textFill>
        </w:rPr>
        <w:t>各类设备设施的巡查工作，发现危险隐患，及时报告并协助设备设施管理人员做好排险工作。</w:t>
      </w:r>
    </w:p>
    <w:p w14:paraId="58924336">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g</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巡查各科室下班后是否关闭门窗，是否遵守医院用电、用水的有关规定，以防止消防</w:t>
      </w:r>
      <w:r>
        <w:rPr>
          <w:rFonts w:hint="eastAsia" w:ascii="宋体" w:hAnsi="宋体"/>
          <w:color w:val="000000" w:themeColor="text1"/>
          <w:kern w:val="0"/>
          <w:szCs w:val="21"/>
          <w:lang w:eastAsia="zh-CN"/>
          <w14:textFill>
            <w14:solidFill>
              <w14:schemeClr w14:val="tx1"/>
            </w14:solidFill>
          </w14:textFill>
        </w:rPr>
        <w:t>或其他</w:t>
      </w:r>
      <w:r>
        <w:rPr>
          <w:rFonts w:hint="eastAsia" w:ascii="宋体" w:hAnsi="宋体"/>
          <w:color w:val="000000" w:themeColor="text1"/>
          <w:kern w:val="0"/>
          <w:szCs w:val="21"/>
          <w14:textFill>
            <w14:solidFill>
              <w14:schemeClr w14:val="tx1"/>
            </w14:solidFill>
          </w14:textFill>
        </w:rPr>
        <w:t>意外事件发生（发现有异常情况应及时向医院</w:t>
      </w:r>
      <w:r>
        <w:rPr>
          <w:rFonts w:hint="eastAsia" w:ascii="宋体" w:hAnsi="宋体"/>
          <w:color w:val="000000" w:themeColor="text1"/>
          <w:kern w:val="0"/>
          <w:szCs w:val="21"/>
          <w:lang w:val="en-US" w:eastAsia="zh-CN"/>
          <w14:textFill>
            <w14:solidFill>
              <w14:schemeClr w14:val="tx1"/>
            </w14:solidFill>
          </w14:textFill>
        </w:rPr>
        <w:t>总务股</w:t>
      </w:r>
      <w:r>
        <w:rPr>
          <w:rFonts w:hint="eastAsia" w:ascii="宋体" w:hAnsi="宋体"/>
          <w:color w:val="000000" w:themeColor="text1"/>
          <w:kern w:val="0"/>
          <w:szCs w:val="21"/>
          <w14:textFill>
            <w14:solidFill>
              <w14:schemeClr w14:val="tx1"/>
            </w14:solidFill>
          </w14:textFill>
        </w:rPr>
        <w:t>报告）。对每天检查情况做好登记备案。</w:t>
      </w:r>
    </w:p>
    <w:p w14:paraId="5DD768AB">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h</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加强对院领导办公区域、保密室、机房、档案库等重点部位的安全防范。未经批准，不得在以上区域内照相、录音和录像，不得</w:t>
      </w:r>
      <w:r>
        <w:rPr>
          <w:rFonts w:hint="eastAsia" w:ascii="宋体" w:hAnsi="宋体"/>
          <w:color w:val="000000" w:themeColor="text1"/>
          <w:kern w:val="0"/>
          <w:szCs w:val="21"/>
          <w:lang w:eastAsia="zh-CN"/>
          <w14:textFill>
            <w14:solidFill>
              <w14:schemeClr w14:val="tx1"/>
            </w14:solidFill>
          </w14:textFill>
        </w:rPr>
        <w:t>泄露</w:t>
      </w:r>
      <w:r>
        <w:rPr>
          <w:rFonts w:hint="eastAsia" w:ascii="宋体" w:hAnsi="宋体"/>
          <w:color w:val="000000" w:themeColor="text1"/>
          <w:kern w:val="0"/>
          <w:szCs w:val="21"/>
          <w14:textFill>
            <w14:solidFill>
              <w14:schemeClr w14:val="tx1"/>
            </w14:solidFill>
          </w14:textFill>
        </w:rPr>
        <w:t>有关人员的电话、车牌号码等资料。</w:t>
      </w:r>
    </w:p>
    <w:p w14:paraId="3022D409">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i</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加强消防管理，预防火灾、刑事和交通事故的发生。加强员工消防意识和技能培训，组建</w:t>
      </w:r>
      <w:r>
        <w:rPr>
          <w:rFonts w:hint="eastAsia" w:ascii="宋体" w:hAnsi="宋体"/>
          <w:color w:val="000000" w:themeColor="text1"/>
          <w:kern w:val="0"/>
          <w:szCs w:val="21"/>
          <w:lang w:eastAsia="zh-CN"/>
          <w14:textFill>
            <w14:solidFill>
              <w14:schemeClr w14:val="tx1"/>
            </w14:solidFill>
          </w14:textFill>
        </w:rPr>
        <w:t>一支</w:t>
      </w:r>
      <w:r>
        <w:rPr>
          <w:rFonts w:hint="eastAsia" w:ascii="宋体" w:hAnsi="宋体"/>
          <w:color w:val="000000" w:themeColor="text1"/>
          <w:kern w:val="0"/>
          <w:szCs w:val="21"/>
          <w14:textFill>
            <w14:solidFill>
              <w14:schemeClr w14:val="tx1"/>
            </w14:solidFill>
          </w14:textFill>
        </w:rPr>
        <w:t>反应迅速、技术过硬的义务消防队，每半年进行一次消防演练和培训，并</w:t>
      </w:r>
      <w:r>
        <w:rPr>
          <w:rFonts w:hint="eastAsia" w:ascii="宋体" w:hAnsi="宋体"/>
          <w:color w:val="000000" w:themeColor="text1"/>
          <w:kern w:val="0"/>
          <w:szCs w:val="21"/>
          <w:lang w:eastAsia="zh-CN"/>
          <w14:textFill>
            <w14:solidFill>
              <w14:schemeClr w14:val="tx1"/>
            </w14:solidFill>
          </w14:textFill>
        </w:rPr>
        <w:t>做好</w:t>
      </w:r>
      <w:r>
        <w:rPr>
          <w:rFonts w:hint="eastAsia" w:ascii="宋体" w:hAnsi="宋体"/>
          <w:color w:val="000000" w:themeColor="text1"/>
          <w:kern w:val="0"/>
          <w:szCs w:val="21"/>
          <w14:textFill>
            <w14:solidFill>
              <w14:schemeClr w14:val="tx1"/>
            </w14:solidFill>
          </w14:textFill>
        </w:rPr>
        <w:t>记录，提高所有员工防火、灭火技能。对突发事件有应急处理程序和措施，一旦发现事件苗头，需果断采取措施，防止事态进一步恶化，协助保护现场，并立即报警处理，同时报告医院职责部门。树立大局观念，自觉配合电工技术员做好消防工作，按规定积极参加消防演习和培训，熟练保安、消防器材的使用。</w:t>
      </w:r>
    </w:p>
    <w:p w14:paraId="0634AD16">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j</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爱护公物，讲究卫生。合理使用和妥善保管各值班岗亭的公共器具等公用物品，努力做到勤检查，勤打扫，使各值班岗亭的卫生达到</w:t>
      </w:r>
      <w:r>
        <w:rPr>
          <w:rFonts w:hint="eastAsia" w:ascii="宋体" w:hAnsi="宋体"/>
          <w:color w:val="000000" w:themeColor="text1"/>
          <w:kern w:val="0"/>
          <w:szCs w:val="21"/>
          <w:lang w:eastAsia="zh-CN"/>
          <w14:textFill>
            <w14:solidFill>
              <w14:schemeClr w14:val="tx1"/>
            </w14:solidFill>
          </w14:textFill>
        </w:rPr>
        <w:t>窗明几净</w:t>
      </w:r>
      <w:r>
        <w:rPr>
          <w:rFonts w:hint="eastAsia" w:ascii="宋体" w:hAnsi="宋体"/>
          <w:color w:val="000000" w:themeColor="text1"/>
          <w:kern w:val="0"/>
          <w:szCs w:val="21"/>
          <w14:textFill>
            <w14:solidFill>
              <w14:schemeClr w14:val="tx1"/>
            </w14:solidFill>
          </w14:textFill>
        </w:rPr>
        <w:t>、室内物品摆设有序、无垃圾杂物的标准；在岗期间对各种乱贴、乱画的不文明行为应当主动制止，并及时清除张贴涂画污物。</w:t>
      </w:r>
    </w:p>
    <w:p w14:paraId="61F89B0C">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k</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秩序维护值班员应严格遵守医院的各项规章制度；爱惜医院财产，有损坏者，应照价赔偿；不得擅自使用医院的各类设备设施；不得擅自带医院的物资（材料）外出；不得在外兼职；不得私自调岗、调休、请他人代岗；不得擅自带人留宿于值班室或医院</w:t>
      </w:r>
      <w:r>
        <w:rPr>
          <w:rFonts w:hint="eastAsia" w:ascii="宋体" w:hAnsi="宋体"/>
          <w:color w:val="000000" w:themeColor="text1"/>
          <w:kern w:val="0"/>
          <w:szCs w:val="21"/>
          <w:lang w:eastAsia="zh-CN"/>
          <w14:textFill>
            <w14:solidFill>
              <w14:schemeClr w14:val="tx1"/>
            </w14:solidFill>
          </w14:textFill>
        </w:rPr>
        <w:t>其他</w:t>
      </w:r>
      <w:r>
        <w:rPr>
          <w:rFonts w:hint="eastAsia" w:ascii="宋体" w:hAnsi="宋体"/>
          <w:color w:val="000000" w:themeColor="text1"/>
          <w:kern w:val="0"/>
          <w:szCs w:val="21"/>
          <w14:textFill>
            <w14:solidFill>
              <w14:schemeClr w14:val="tx1"/>
            </w14:solidFill>
          </w14:textFill>
        </w:rPr>
        <w:t>区域。</w:t>
      </w:r>
    </w:p>
    <w:p w14:paraId="605F25BC">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l</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严格按值班岗位操作规程办事，做好各种资料的收发工作。</w:t>
      </w:r>
    </w:p>
    <w:p w14:paraId="2D752044">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m</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自觉接受医院有关部门的监督指导，对他们的意见或建议应认真对待及时整改，以促进工作顺</w:t>
      </w:r>
      <w:r>
        <w:rPr>
          <w:rFonts w:hint="eastAsia" w:ascii="宋体" w:hAnsi="宋体"/>
          <w:color w:val="000000" w:themeColor="text1"/>
          <w:kern w:val="0"/>
          <w:szCs w:val="21"/>
          <w:lang w:eastAsia="zh-CN"/>
          <w14:textFill>
            <w14:solidFill>
              <w14:schemeClr w14:val="tx1"/>
            </w14:solidFill>
          </w14:textFill>
        </w:rPr>
        <w:t>利</w:t>
      </w:r>
      <w:r>
        <w:rPr>
          <w:rFonts w:hint="eastAsia" w:ascii="宋体" w:hAnsi="宋体"/>
          <w:color w:val="000000" w:themeColor="text1"/>
          <w:kern w:val="0"/>
          <w:szCs w:val="21"/>
          <w14:textFill>
            <w14:solidFill>
              <w14:schemeClr w14:val="tx1"/>
            </w14:solidFill>
          </w14:textFill>
        </w:rPr>
        <w:t>完成。</w:t>
      </w:r>
    </w:p>
    <w:p w14:paraId="35ABA44E">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n</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努力完成院领导和主管部门交办</w:t>
      </w:r>
      <w:r>
        <w:rPr>
          <w:rFonts w:hint="eastAsia" w:ascii="宋体" w:hAnsi="宋体"/>
          <w:color w:val="000000" w:themeColor="text1"/>
          <w:kern w:val="0"/>
          <w:szCs w:val="21"/>
          <w:lang w:eastAsia="zh-CN"/>
          <w14:textFill>
            <w14:solidFill>
              <w14:schemeClr w14:val="tx1"/>
            </w14:solidFill>
          </w14:textFill>
        </w:rPr>
        <w:t>的其他</w:t>
      </w:r>
      <w:r>
        <w:rPr>
          <w:rFonts w:hint="eastAsia" w:ascii="宋体" w:hAnsi="宋体"/>
          <w:color w:val="000000" w:themeColor="text1"/>
          <w:kern w:val="0"/>
          <w:szCs w:val="21"/>
          <w14:textFill>
            <w14:solidFill>
              <w14:schemeClr w14:val="tx1"/>
            </w14:solidFill>
          </w14:textFill>
        </w:rPr>
        <w:t>紧急任务，坚决杜绝不听从命令、不服从指挥、讨价还价的现象。</w:t>
      </w:r>
    </w:p>
    <w:p w14:paraId="47B483B4">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o</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秩序维护值班员在做登记记录时，应字迹清晰、端正、规范无涂改现象；填写内容应真实可靠，严禁弄虚作假。</w:t>
      </w:r>
    </w:p>
    <w:p w14:paraId="324E400E">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p</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加强组织纪律性，搞好保卫值班队伍内部团结。坚持从大局出发，遇大事讲原则，小事讲风格，发挥集体主义精神，团结协助共同把秩序维护工作做好；加强管理和教育工作，坚决杜绝监守自盗的行为。</w:t>
      </w:r>
    </w:p>
    <w:p w14:paraId="3815B2EA">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（3）秩序维护值班员的在岗要求：</w:t>
      </w:r>
    </w:p>
    <w:p w14:paraId="20636233">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a</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门岗秩序维护值班员工作要求：礼貌接待来访人员，做好登记工作并按工作操作规程做好处理；要求到医院就诊患者及家属做好疫情防控检查工作，发现体温异常者做好登记记录工作，坚决杜绝进入医院就诊并及时向医院或卫生监督管理部门报告，配合医院职能部门进行妥善处理。</w:t>
      </w:r>
    </w:p>
    <w:p w14:paraId="3CA98B2C">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b</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其他岗位的秩序维护值班员工作要求：在岗值班时要提高警惕、加强防范，防止不法分子侵害医院的财产和人员人身安全；在岗值班时发生治安事故、自然灾害或遇到其他紧急情况时，应马上采取应急措施处理，防止事态恶化，并立即报告医院主管部门，集中待命；除做好秩序维护值班工作外，根据临时性工作的需要，坚决无条件服从医院的工作安排。</w:t>
      </w:r>
    </w:p>
    <w:p w14:paraId="604D9D87">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c</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管理区域内实行全年全方位全范围全面的秩序维护巡查制度。巡逻人员由秩序维护值班员轮流担任；为了维护物业管理所有区域的安全，确保防盗、防火、防灾、防治安事故等工作的正常开展，应制定合理的巡逻路线；秩序维护值班员应严格按照巡逻次数和巡逻路线对整个物业管理</w:t>
      </w:r>
      <w:r>
        <w:rPr>
          <w:rFonts w:hint="eastAsia" w:ascii="宋体" w:hAnsi="宋体"/>
          <w:color w:val="000000" w:themeColor="text1"/>
          <w:kern w:val="0"/>
          <w:szCs w:val="21"/>
          <w:lang w:eastAsia="zh-CN"/>
          <w14:textFill>
            <w14:solidFill>
              <w14:schemeClr w14:val="tx1"/>
            </w14:solidFill>
          </w14:textFill>
        </w:rPr>
        <w:t>区域作</w:t>
      </w:r>
      <w:r>
        <w:rPr>
          <w:rFonts w:hint="eastAsia" w:ascii="宋体" w:hAnsi="宋体"/>
          <w:color w:val="000000" w:themeColor="text1"/>
          <w:kern w:val="0"/>
          <w:szCs w:val="21"/>
          <w14:textFill>
            <w14:solidFill>
              <w14:schemeClr w14:val="tx1"/>
            </w14:solidFill>
          </w14:textFill>
        </w:rPr>
        <w:t>全面巡查，确保每两小时巡遍全部公共区域；每次巡逻时应如实填写《巡逻登记表》，《巡逻登记表》填写需填写、规范、字迹端正、不得随意涂改；</w:t>
      </w:r>
    </w:p>
    <w:p w14:paraId="74A938A7">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d</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秩序维护值班员在巡查中遇到医院工作人员提出要求应及时提供力所能及的物业管理服务或立即通知有关人员到现场处理。</w:t>
      </w:r>
    </w:p>
    <w:p w14:paraId="56DF24A5">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e</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秩序维护值班员要保持高度的警惕性，巡逻时需携带对讲机、防卫器械、照明器具，巡逻中对于院内可疑人员应主动盘查、询问、验证、必要时可带到医院主管部门进行处理；</w:t>
      </w:r>
    </w:p>
    <w:p w14:paraId="356BE269">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f</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秩序维护值班员晚上待清洁工人搞完卫生后，进行一次全面检查并对检查结果做好登记工作；要做好院内车辆停放的记录，在工程技术人员的指导下切断有关电源。</w:t>
      </w:r>
    </w:p>
    <w:p w14:paraId="25082E77">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g</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秩序维护值班员有保护医院要害部门及重要文件的责任，巡逻检查时，发现安全隐患、事故苗头等，应立即向医院主管部门领导报告，同时采取有效措施消除隐患，避免事故发生或事态恶化。</w:t>
      </w:r>
    </w:p>
    <w:p w14:paraId="6F1C7264">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h</w:t>
      </w:r>
      <w:r>
        <w:rPr>
          <w:rFonts w:hint="eastAsia" w:ascii="宋体" w:hAnsi="宋体"/>
          <w:color w:val="000000" w:themeColor="text1"/>
          <w:kern w:val="0"/>
          <w:szCs w:val="21"/>
          <w:lang w:eastAsia="zh-CN"/>
          <w14:textFill>
            <w14:solidFill>
              <w14:schemeClr w14:val="tx1"/>
            </w14:solidFill>
          </w14:textFill>
        </w:rPr>
        <w:t>.</w:t>
      </w:r>
      <w:r>
        <w:rPr>
          <w:rFonts w:hint="eastAsia" w:ascii="宋体" w:hAnsi="宋体"/>
          <w:color w:val="000000" w:themeColor="text1"/>
          <w:kern w:val="0"/>
          <w:szCs w:val="21"/>
          <w14:textFill>
            <w14:solidFill>
              <w14:schemeClr w14:val="tx1"/>
            </w14:solidFill>
          </w14:textFill>
        </w:rPr>
        <w:t>秩序维护值班员应遵守交接班制度，接班员需提前10分钟到岗做好交接班工作，做到不迟到，不早退，不得擅自调班、顶班；交班人员要向接班人汇报当班情况，将值班物品当面交接记录清楚并办理移交登记手续；当班未处理好的事要移交下一班处理；接班人员未到岗时，当班人员不得离开岗位。</w:t>
      </w:r>
    </w:p>
    <w:p w14:paraId="5EC7B050">
      <w:pPr>
        <w:pStyle w:val="13"/>
        <w:spacing w:afterLines="0" w:line="360" w:lineRule="auto"/>
        <w:ind w:left="67" w:leftChars="32" w:firstLine="297" w:firstLineChars="141"/>
        <w:outlineLvl w:val="9"/>
        <w:rPr>
          <w:rFonts w:hint="eastAsia" w:ascii="宋体" w:hAnsi="宋体" w:cs="宋体" w:eastAsiaTheme="minorEastAsia"/>
          <w:b/>
          <w:bCs/>
          <w:color w:val="000000" w:themeColor="text1"/>
          <w:kern w:val="0"/>
          <w:sz w:val="21"/>
          <w:szCs w:val="21"/>
          <w:lang w:val="en-US" w:eastAsia="zh-CN" w:bidi="ar"/>
          <w14:textFill>
            <w14:solidFill>
              <w14:schemeClr w14:val="tx1"/>
            </w14:solidFill>
          </w14:textFill>
        </w:rPr>
      </w:pPr>
      <w:bookmarkStart w:id="0" w:name="_Toc49641544"/>
      <w:r>
        <w:rPr>
          <w:rFonts w:hint="eastAsia" w:ascii="宋体" w:hAnsi="宋体" w:cs="宋体" w:eastAsiaTheme="minorEastAsia"/>
          <w:b/>
          <w:bCs/>
          <w:color w:val="000000" w:themeColor="text1"/>
          <w:kern w:val="0"/>
          <w:sz w:val="21"/>
          <w:szCs w:val="21"/>
          <w:lang w:val="en-US" w:eastAsia="zh-CN" w:bidi="ar"/>
          <w14:textFill>
            <w14:solidFill>
              <w14:schemeClr w14:val="tx1"/>
            </w14:solidFill>
          </w14:textFill>
        </w:rPr>
        <w:t>（三）交通、停车场管理</w:t>
      </w:r>
      <w:bookmarkEnd w:id="0"/>
    </w:p>
    <w:p w14:paraId="14F85C11">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交通、停车场管理要指定专人负责，要制定可行的管理制度。所需的服务人员配置包含在安全防范的秩序维护人员中。</w:t>
      </w:r>
    </w:p>
    <w:p w14:paraId="12C727A5">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要有车辆行驶、停放识别标记，保证车辆停放标识线的清晰度，每年刷漆一至</w:t>
      </w:r>
      <w:r>
        <w:rPr>
          <w:rFonts w:hint="eastAsia" w:ascii="宋体" w:hAnsi="宋体"/>
          <w:color w:val="000000" w:themeColor="text1"/>
          <w:kern w:val="0"/>
          <w:szCs w:val="21"/>
          <w:lang w:eastAsia="zh-CN"/>
          <w14:textFill>
            <w14:solidFill>
              <w14:schemeClr w14:val="tx1"/>
            </w14:solidFill>
          </w14:textFill>
        </w:rPr>
        <w:t>两次</w:t>
      </w:r>
      <w:r>
        <w:rPr>
          <w:rFonts w:hint="eastAsia" w:ascii="宋体" w:hAnsi="宋体"/>
          <w:color w:val="000000" w:themeColor="text1"/>
          <w:kern w:val="0"/>
          <w:szCs w:val="21"/>
          <w14:textFill>
            <w14:solidFill>
              <w14:schemeClr w14:val="tx1"/>
            </w14:solidFill>
          </w14:textFill>
        </w:rPr>
        <w:t>（材料由采购人提供）。</w:t>
      </w:r>
    </w:p>
    <w:p w14:paraId="7070AECB">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自行车、机动车等各种车辆停放有序，有专人指引按规定</w:t>
      </w:r>
      <w:r>
        <w:rPr>
          <w:rFonts w:hint="eastAsia" w:ascii="宋体" w:hAnsi="宋体"/>
          <w:color w:val="000000" w:themeColor="text1"/>
          <w:kern w:val="0"/>
          <w:szCs w:val="21"/>
          <w:lang w:eastAsia="zh-CN"/>
          <w14:textFill>
            <w14:solidFill>
              <w14:schemeClr w14:val="tx1"/>
            </w14:solidFill>
          </w14:textFill>
        </w:rPr>
        <w:t>停放</w:t>
      </w:r>
      <w:r>
        <w:rPr>
          <w:rFonts w:hint="eastAsia" w:ascii="宋体" w:hAnsi="宋体"/>
          <w:color w:val="000000" w:themeColor="text1"/>
          <w:kern w:val="0"/>
          <w:szCs w:val="21"/>
          <w14:textFill>
            <w14:solidFill>
              <w14:schemeClr w14:val="tx1"/>
            </w14:solidFill>
          </w14:textFill>
        </w:rPr>
        <w:t>指定车位，对进出医院的车辆实施有效管理，做到车辆停放规范、整齐、分类、安全。</w:t>
      </w:r>
    </w:p>
    <w:p w14:paraId="539B53EB">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车辆停放建立登记制度，严防被盗被毁坏事件发生。</w:t>
      </w:r>
    </w:p>
    <w:p w14:paraId="6AC34866">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4.</w:t>
      </w:r>
      <w:r>
        <w:rPr>
          <w:rFonts w:hint="eastAsia" w:ascii="宋体" w:hAnsi="宋体"/>
          <w:color w:val="000000" w:themeColor="text1"/>
          <w:kern w:val="0"/>
          <w:szCs w:val="21"/>
          <w14:textFill>
            <w14:solidFill>
              <w14:schemeClr w14:val="tx1"/>
            </w14:solidFill>
          </w14:textFill>
        </w:rPr>
        <w:t>每天至少对车场、车辆巡视4次，检查车辆</w:t>
      </w:r>
      <w:r>
        <w:rPr>
          <w:rFonts w:hint="eastAsia" w:ascii="宋体" w:hAnsi="宋体"/>
          <w:color w:val="000000" w:themeColor="text1"/>
          <w:kern w:val="0"/>
          <w:szCs w:val="21"/>
          <w:lang w:eastAsia="zh-CN"/>
          <w14:textFill>
            <w14:solidFill>
              <w14:schemeClr w14:val="tx1"/>
            </w14:solidFill>
          </w14:textFill>
        </w:rPr>
        <w:t>门窗</w:t>
      </w:r>
      <w:r>
        <w:rPr>
          <w:rFonts w:hint="eastAsia" w:ascii="宋体" w:hAnsi="宋体"/>
          <w:color w:val="000000" w:themeColor="text1"/>
          <w:kern w:val="0"/>
          <w:szCs w:val="21"/>
          <w14:textFill>
            <w14:solidFill>
              <w14:schemeClr w14:val="tx1"/>
            </w14:solidFill>
          </w14:textFill>
        </w:rPr>
        <w:t>是否关好，是否有漏油等情况并做好记录。</w:t>
      </w:r>
    </w:p>
    <w:p w14:paraId="13A59A49">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对停车场和</w:t>
      </w:r>
      <w:r>
        <w:rPr>
          <w:rFonts w:hint="eastAsia" w:ascii="宋体" w:hAnsi="宋体"/>
          <w:color w:val="000000" w:themeColor="text1"/>
          <w:kern w:val="0"/>
          <w:szCs w:val="21"/>
          <w:lang w:val="en-US" w:eastAsia="zh-CN"/>
          <w14:textFill>
            <w14:solidFill>
              <w14:schemeClr w14:val="tx1"/>
            </w14:solidFill>
          </w14:textFill>
        </w:rPr>
        <w:t>医院</w:t>
      </w:r>
      <w:r>
        <w:rPr>
          <w:rFonts w:hint="eastAsia" w:ascii="宋体" w:hAnsi="宋体"/>
          <w:color w:val="000000" w:themeColor="text1"/>
          <w:kern w:val="0"/>
          <w:szCs w:val="21"/>
          <w14:textFill>
            <w14:solidFill>
              <w14:schemeClr w14:val="tx1"/>
            </w14:solidFill>
          </w14:textFill>
        </w:rPr>
        <w:t>辖内发生的车辆事故及交通设施损坏应及时保护现场，妥善处理并报告，协助采购人做好善后处理工作。</w:t>
      </w:r>
    </w:p>
    <w:p w14:paraId="55AE6578">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6.</w:t>
      </w:r>
      <w:r>
        <w:rPr>
          <w:rFonts w:hint="eastAsia" w:ascii="宋体" w:hAnsi="宋体"/>
          <w:color w:val="000000" w:themeColor="text1"/>
          <w:kern w:val="0"/>
          <w:szCs w:val="21"/>
          <w14:textFill>
            <w14:solidFill>
              <w14:schemeClr w14:val="tx1"/>
            </w14:solidFill>
          </w14:textFill>
        </w:rPr>
        <w:t>不得将工程车（抢险救灾车辆除外）、易燃易爆等车辆放进医院。</w:t>
      </w:r>
    </w:p>
    <w:p w14:paraId="4476FDE0">
      <w:pPr>
        <w:pStyle w:val="12"/>
        <w:spacing w:line="360" w:lineRule="auto"/>
        <w:ind w:firstLine="371" w:firstLineChars="177"/>
        <w:rPr>
          <w:rFonts w:ascii="宋体" w:hAnsi="宋体"/>
          <w:color w:val="000000" w:themeColor="text1"/>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7.其他</w:t>
      </w:r>
      <w:r>
        <w:rPr>
          <w:rFonts w:hint="eastAsia" w:ascii="宋体" w:hAnsi="宋体"/>
          <w:color w:val="000000" w:themeColor="text1"/>
          <w:kern w:val="0"/>
          <w:szCs w:val="21"/>
          <w14:textFill>
            <w14:solidFill>
              <w14:schemeClr w14:val="tx1"/>
            </w14:solidFill>
          </w14:textFill>
        </w:rPr>
        <w:t>与交通、停车场有关的事项。</w:t>
      </w:r>
    </w:p>
    <w:p w14:paraId="3D22E184">
      <w:pPr>
        <w:pStyle w:val="13"/>
        <w:spacing w:afterLines="0" w:line="360" w:lineRule="auto"/>
        <w:ind w:left="67" w:leftChars="32" w:firstLine="297" w:firstLineChars="141"/>
        <w:outlineLvl w:val="9"/>
        <w:rPr>
          <w:color w:val="000000" w:themeColor="text1"/>
          <w:sz w:val="21"/>
          <w:szCs w:val="21"/>
          <w14:textFill>
            <w14:solidFill>
              <w14:schemeClr w14:val="tx1"/>
            </w14:solidFill>
          </w14:textFill>
        </w:rPr>
      </w:pPr>
      <w:bookmarkStart w:id="1" w:name="_Toc49385391"/>
      <w:bookmarkStart w:id="2" w:name="_Toc49641545"/>
      <w:r>
        <w:rPr>
          <w:rFonts w:hint="eastAsia"/>
          <w:color w:val="000000" w:themeColor="text1"/>
          <w:sz w:val="21"/>
          <w:szCs w:val="21"/>
          <w:lang w:val="en-US" w:eastAsia="zh-CN"/>
          <w14:textFill>
            <w14:solidFill>
              <w14:schemeClr w14:val="tx1"/>
            </w14:solidFill>
          </w14:textFill>
        </w:rPr>
        <w:t>（四）</w:t>
      </w:r>
      <w:r>
        <w:rPr>
          <w:rFonts w:hint="eastAsia"/>
          <w:color w:val="000000" w:themeColor="text1"/>
          <w:sz w:val="21"/>
          <w:szCs w:val="21"/>
          <w14:textFill>
            <w14:solidFill>
              <w14:schemeClr w14:val="tx1"/>
            </w14:solidFill>
          </w14:textFill>
        </w:rPr>
        <w:t>消防管理</w:t>
      </w:r>
      <w:bookmarkEnd w:id="1"/>
      <w:bookmarkEnd w:id="2"/>
    </w:p>
    <w:p w14:paraId="06B667CA">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认真贯彻“安全第一，预防为主”的方针，</w:t>
      </w:r>
      <w:r>
        <w:rPr>
          <w:rFonts w:hint="eastAsia" w:ascii="宋体" w:hAnsi="宋体"/>
          <w:color w:val="000000" w:themeColor="text1"/>
          <w:kern w:val="0"/>
          <w:szCs w:val="21"/>
          <w:lang w:eastAsia="zh-CN"/>
          <w14:textFill>
            <w14:solidFill>
              <w14:schemeClr w14:val="tx1"/>
            </w14:solidFill>
          </w14:textFill>
        </w:rPr>
        <w:t>按照</w:t>
      </w:r>
      <w:r>
        <w:rPr>
          <w:rFonts w:hint="eastAsia" w:ascii="宋体" w:hAnsi="宋体"/>
          <w:color w:val="000000" w:themeColor="text1"/>
          <w:kern w:val="0"/>
          <w:szCs w:val="21"/>
          <w14:textFill>
            <w14:solidFill>
              <w14:schemeClr w14:val="tx1"/>
            </w14:solidFill>
          </w14:textFill>
        </w:rPr>
        <w:t>广东省高层公共建筑消防管理规定，设立消防组织机构、职责、规章制度和工作程序，落实各级消防责任人。全面熟练掌握消防监控报警、干式灭火（气体）、湿式灭火（喷淋）、防排烟及消防栓五个系统的作用、位置和操作方法。</w:t>
      </w:r>
    </w:p>
    <w:p w14:paraId="17FAEBAD">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协助监督消防外包维保公司（消防外包维保公司由采购人指定和支付相关费用）对消防设备和设施维保的落实工作，定期和不定期进行全面检查，确保消防设备和设施随时处于正常工作状态。须按照采购人的要求监督配合并积极联系、协调消防系统专业承保公司的各项维修保养工作，严格按照保养合同进行设备保养，做好消防维保工作记录，并将记录资料和检测结果提供给采购人备案。</w:t>
      </w:r>
    </w:p>
    <w:p w14:paraId="7398B0F1">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建立义务消防队伍，出现消防事故时进行必要的扑救工作。</w:t>
      </w:r>
    </w:p>
    <w:p w14:paraId="09D08409">
      <w:pPr>
        <w:pStyle w:val="12"/>
        <w:spacing w:line="360" w:lineRule="auto"/>
        <w:ind w:firstLine="371" w:firstLineChars="177"/>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4.</w:t>
      </w:r>
      <w:r>
        <w:rPr>
          <w:rFonts w:hint="eastAsia" w:ascii="宋体" w:hAnsi="宋体"/>
          <w:color w:val="000000" w:themeColor="text1"/>
          <w:kern w:val="0"/>
          <w:szCs w:val="21"/>
          <w14:textFill>
            <w14:solidFill>
              <w14:schemeClr w14:val="tx1"/>
            </w14:solidFill>
          </w14:textFill>
        </w:rPr>
        <w:t>每月进行一次全部消防设备、设施巡视检查工作，并做好记录，及时整改火险隐患，监护动火和易燃易爆用品存放情况，保持消防区及楼梯走道和出口畅通。重大节日前配合采购人进行节日消防安全大检查，并按采购人要求及时进行整改。</w:t>
      </w:r>
    </w:p>
    <w:p w14:paraId="6412BACB">
      <w:pPr>
        <w:pStyle w:val="12"/>
        <w:spacing w:line="360" w:lineRule="auto"/>
        <w:ind w:firstLine="371" w:firstLineChars="177"/>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lang w:eastAsia="zh-CN"/>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医院是人员高度集中的公共场所，属于重点防火单位，不仅有病人和医护人员，还包括后勤、病人家属等，人员相对集中，且病人多行动不便，一旦发生火灾险情不仅造成人员秩序混乱，甚至严重威胁患者家属及医护人员的生命安全。项目经理需具备丰富的消防安全监测、检查、培训等消防安全工作经验，熟悉国家消防</w:t>
      </w:r>
      <w:r>
        <w:rPr>
          <w:rFonts w:hint="eastAsia" w:ascii="宋体" w:hAnsi="宋体"/>
          <w:color w:val="000000" w:themeColor="text1"/>
          <w:kern w:val="0"/>
          <w:szCs w:val="21"/>
          <w:lang w:eastAsia="zh-CN"/>
          <w14:textFill>
            <w14:solidFill>
              <w14:schemeClr w14:val="tx1"/>
            </w14:solidFill>
          </w14:textFill>
        </w:rPr>
        <w:t>法律法规</w:t>
      </w:r>
      <w:r>
        <w:rPr>
          <w:rFonts w:hint="eastAsia" w:ascii="宋体" w:hAnsi="宋体"/>
          <w:color w:val="000000" w:themeColor="text1"/>
          <w:kern w:val="0"/>
          <w:szCs w:val="21"/>
          <w14:textFill>
            <w14:solidFill>
              <w14:schemeClr w14:val="tx1"/>
            </w14:solidFill>
          </w14:textFill>
        </w:rPr>
        <w:t>、规章及相关规定，需持有注册消防工程师资质证书，能有效</w:t>
      </w:r>
      <w:r>
        <w:rPr>
          <w:rFonts w:hint="eastAsia" w:ascii="宋体" w:hAnsi="宋体"/>
          <w:color w:val="000000" w:themeColor="text1"/>
          <w:kern w:val="0"/>
          <w:szCs w:val="21"/>
          <w:lang w:eastAsia="zh-CN"/>
          <w14:textFill>
            <w14:solidFill>
              <w14:schemeClr w14:val="tx1"/>
            </w14:solidFill>
          </w14:textFill>
        </w:rPr>
        <w:t>地</w:t>
      </w:r>
      <w:r>
        <w:rPr>
          <w:rFonts w:hint="eastAsia" w:ascii="宋体" w:hAnsi="宋体"/>
          <w:color w:val="000000" w:themeColor="text1"/>
          <w:kern w:val="0"/>
          <w:szCs w:val="21"/>
          <w14:textFill>
            <w14:solidFill>
              <w14:schemeClr w14:val="tx1"/>
            </w14:solidFill>
          </w14:textFill>
        </w:rPr>
        <w:t>做好消防知识培训和宣传，并每年组织大楼综合消防应急演练不少于两次。</w:t>
      </w:r>
    </w:p>
    <w:p w14:paraId="5E17BB21">
      <w:pPr>
        <w:ind w:firstLine="42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（五）安保岗位制度</w:t>
      </w:r>
    </w:p>
    <w:p w14:paraId="452EC82B">
      <w:pPr>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第一条</w:t>
      </w:r>
      <w:r>
        <w:rPr>
          <w:rFonts w:hint="eastAsia" w:ascii="宋体" w:hAnsi="宋体" w:eastAsia="宋体" w:cs="宋体"/>
          <w:b/>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总则</w:t>
      </w:r>
    </w:p>
    <w:p w14:paraId="4635D652">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1.为</w:t>
      </w:r>
      <w:r>
        <w:rPr>
          <w:rFonts w:hint="eastAsia" w:ascii="宋体" w:hAnsi="宋体" w:eastAsia="宋体" w:cs="宋体"/>
          <w:color w:val="000000" w:themeColor="text1"/>
          <w:sz w:val="21"/>
          <w:szCs w:val="21"/>
          <w14:textFill>
            <w14:solidFill>
              <w14:schemeClr w14:val="tx1"/>
            </w14:solidFill>
          </w14:textFill>
        </w:rPr>
        <w:t>了保障医院的正常工作秩序，规范医院的安全保卫（门卫）管理，特制定本制度。</w:t>
      </w:r>
    </w:p>
    <w:p w14:paraId="63AB178B">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本制度适用于安全保卫（门卫）人员及本院全体员工，安全保卫（门卫）管理由医院统一管理。</w:t>
      </w:r>
    </w:p>
    <w:p w14:paraId="6146651D">
      <w:pPr>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第二条</w:t>
      </w:r>
      <w:r>
        <w:rPr>
          <w:rFonts w:hint="eastAsia" w:ascii="宋体" w:hAnsi="宋体" w:eastAsia="宋体" w:cs="宋体"/>
          <w:b/>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安全保卫（门卫）的主要工作范围</w:t>
      </w:r>
    </w:p>
    <w:p w14:paraId="203B4944">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全院的安全防范：本院及进入本院的各种仪器、设备、车辆、水、电、现金、票据、药品、材料等的防盗、防火、防毒、防爆、防抢、防泄（漏）、防破坏，全体员工的人身安全，各种内盗、外盗、联合盗的防范。</w:t>
      </w:r>
    </w:p>
    <w:p w14:paraId="5BD0BA2D">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每日定时或不定时的防火巡查、电梯巡查、中心供氧巡查、产前产后区巡查、山体滑坡巡查。</w:t>
      </w:r>
    </w:p>
    <w:p w14:paraId="2C226FD9">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在医院领导的直接指挥下，应对各种突发事件。</w:t>
      </w:r>
    </w:p>
    <w:p w14:paraId="797D7375">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维护医院正常的医疗秩序。</w:t>
      </w:r>
    </w:p>
    <w:p w14:paraId="5244EA37">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医院领导临时安排的工作。</w:t>
      </w:r>
    </w:p>
    <w:p w14:paraId="05A38052">
      <w:pPr>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第三条</w:t>
      </w:r>
      <w:r>
        <w:rPr>
          <w:rFonts w:hint="eastAsia" w:ascii="宋体" w:hAnsi="宋体" w:eastAsia="宋体" w:cs="宋体"/>
          <w:b/>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安全保卫（门卫）人员上班的基本要求</w:t>
      </w:r>
    </w:p>
    <w:p w14:paraId="0FB6A4CA">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着装整齐，仪表端庄。保持仪容整洁、精神状态良好、态度谦和。</w:t>
      </w:r>
    </w:p>
    <w:p w14:paraId="1B7446F2">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认真负责、恪尽职守。严禁离岗、串岗、睡岗或酗酒、私事上网、微信、闲聊等，除密切观察视频监控录像外，还要不定时巡查院区、宿舍区，发现异常情况，及时处理，重大情况，迅速报告。</w:t>
      </w:r>
    </w:p>
    <w:p w14:paraId="26AEDA53">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态度谦和。礼貌接听电话，对上级通知事项，应及时传达；对外来就诊的患者要耐心解答，积极引导。</w:t>
      </w:r>
    </w:p>
    <w:p w14:paraId="60CC75FE">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文明执勤、礼貌待人。不允许态度粗暴、故意刁难员工或外来就诊的患者和家属，一经发现，将按照医院有关规定严肃处理。</w:t>
      </w:r>
    </w:p>
    <w:p w14:paraId="184B979E">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遇有重大事件或可疑人物，应临危不乱，沉着应对，果断做出适当的处置，并立即报告医院领导。</w:t>
      </w:r>
    </w:p>
    <w:p w14:paraId="7FFF1CFB">
      <w:pPr>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第四条</w:t>
      </w:r>
      <w:r>
        <w:rPr>
          <w:rFonts w:hint="eastAsia" w:ascii="宋体" w:hAnsi="宋体" w:eastAsia="宋体" w:cs="宋体"/>
          <w:b/>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安全保卫（门卫）人员编制及排班</w:t>
      </w:r>
    </w:p>
    <w:p w14:paraId="562BEFE5">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医院安全保卫（门卫）人员暂定</w:t>
      </w:r>
      <w:r>
        <w:rPr>
          <w:rFonts w:hint="eastAsia" w:ascii="宋体" w:hAnsi="宋体" w:eastAsia="宋体" w:cs="宋体"/>
          <w:color w:val="000000" w:themeColor="text1"/>
          <w:sz w:val="21"/>
          <w:szCs w:val="21"/>
          <w:lang w:val="en-US" w:eastAsia="zh-CN"/>
          <w14:textFill>
            <w14:solidFill>
              <w14:schemeClr w14:val="tx1"/>
            </w14:solidFill>
          </w14:textFill>
        </w:rPr>
        <w:t>14</w:t>
      </w:r>
      <w:r>
        <w:rPr>
          <w:rFonts w:hint="eastAsia" w:ascii="宋体" w:hAnsi="宋体" w:eastAsia="宋体" w:cs="宋体"/>
          <w:color w:val="000000" w:themeColor="text1"/>
          <w:sz w:val="21"/>
          <w:szCs w:val="21"/>
          <w14:textFill>
            <w14:solidFill>
              <w14:schemeClr w14:val="tx1"/>
            </w14:solidFill>
          </w14:textFill>
        </w:rPr>
        <w:t>名。</w:t>
      </w:r>
    </w:p>
    <w:p w14:paraId="144D5AFB">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排班安排。</w:t>
      </w:r>
    </w:p>
    <w:p w14:paraId="603DA4A8">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早班8:00～16:00，中班16:00～00:00、夜班00:00～8:00。每7天一轮换，早班</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至</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人，其余每班1人，接班人员须提前10分钟与上一班进行交接，并做好各项相关交接记录，做到24小时轮流值勤。</w:t>
      </w:r>
    </w:p>
    <w:p w14:paraId="2BD6D2FB">
      <w:pPr>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第五条</w:t>
      </w:r>
      <w:r>
        <w:rPr>
          <w:rFonts w:hint="eastAsia" w:ascii="宋体" w:hAnsi="宋体" w:eastAsia="宋体" w:cs="宋体"/>
          <w:b/>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安全保卫（门卫）具体工作职责</w:t>
      </w:r>
    </w:p>
    <w:p w14:paraId="3AFC8396">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适时开、关医院大门，院外货车一律不准在医院内停放（接送病人或院内基建经批准的除外）</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门卫要对接送病人的车辆进行指挥停放。</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p>
    <w:p w14:paraId="5CFD04C6">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职工下班后，门卫应到院区各处巡查，发现门、窗、照明灯具、水龙头等未关或者是未关牢的，将其关好。夜间执勤期间，加强院内巡逻。</w:t>
      </w:r>
    </w:p>
    <w:p w14:paraId="63238E63">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做好各项消防、安全巡查的情况记录，填写好相关资料。</w:t>
      </w:r>
    </w:p>
    <w:p w14:paraId="5D8E2A21">
      <w:pPr>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第六条</w:t>
      </w:r>
      <w:r>
        <w:rPr>
          <w:rFonts w:hint="eastAsia" w:ascii="宋体" w:hAnsi="宋体" w:eastAsia="宋体" w:cs="宋体"/>
          <w:b/>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管理规定</w:t>
      </w:r>
    </w:p>
    <w:p w14:paraId="16F9B2C0">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门卫上班时间必须坚守岗位，除巡查外，不得随便离开门卫室，要坚持在门卫室门口守班，每隔2个小时，依时对医院周围、医院内部进行巡逻和巡查。</w:t>
      </w:r>
    </w:p>
    <w:p w14:paraId="7E8ECCA1">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当班期间要认真查看视频监控系统情况，发现可疑情况立即报告上级领导。</w:t>
      </w:r>
    </w:p>
    <w:p w14:paraId="183CF4F9">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接到科室紧急报警后，要立即通过监控系统查看情况，在第一时间报告上级并及时处理。</w:t>
      </w:r>
    </w:p>
    <w:p w14:paraId="0359AD7D">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当班人员打瞌睡、离岗、串岗、玩手机者，每次扣薪金10元，当月累计扣罚超过3次的，给予警告，屡教不改，当月累计五次类似情况发生的，经过医院办公会议讨论后予以辞退。</w:t>
      </w:r>
    </w:p>
    <w:p w14:paraId="4706C00C">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为了医院的安全，门卫不管上下班，必须24小时</w:t>
      </w:r>
      <w:r>
        <w:rPr>
          <w:rFonts w:hint="eastAsia" w:ascii="宋体" w:hAnsi="宋体" w:eastAsia="宋体" w:cs="宋体"/>
          <w:color w:val="000000" w:themeColor="text1"/>
          <w:sz w:val="21"/>
          <w:szCs w:val="21"/>
          <w:lang w:eastAsia="zh-CN"/>
          <w14:textFill>
            <w14:solidFill>
              <w14:schemeClr w14:val="tx1"/>
            </w14:solidFill>
          </w14:textFill>
        </w:rPr>
        <w:t>保持通信畅通</w:t>
      </w:r>
      <w:r>
        <w:rPr>
          <w:rFonts w:hint="eastAsia" w:ascii="宋体" w:hAnsi="宋体" w:eastAsia="宋体" w:cs="宋体"/>
          <w:color w:val="000000" w:themeColor="text1"/>
          <w:sz w:val="21"/>
          <w:szCs w:val="21"/>
          <w14:textFill>
            <w14:solidFill>
              <w14:schemeClr w14:val="tx1"/>
            </w14:solidFill>
          </w14:textFill>
        </w:rPr>
        <w:t>。</w:t>
      </w:r>
    </w:p>
    <w:p w14:paraId="735CE7B1">
      <w:pPr>
        <w:pStyle w:val="2"/>
        <w:rPr>
          <w:rFonts w:hint="eastAsia"/>
        </w:rPr>
      </w:pPr>
    </w:p>
    <w:p w14:paraId="65E3A4BA">
      <w:pPr>
        <w:pStyle w:val="14"/>
        <w:numPr>
          <w:ilvl w:val="0"/>
          <w:numId w:val="0"/>
        </w:numPr>
        <w:spacing w:beforeLines="0"/>
        <w:ind w:firstLine="422" w:firstLineChars="200"/>
        <w:outlineLvl w:val="1"/>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（六）服务质量考核和扣罚要求</w:t>
      </w:r>
    </w:p>
    <w:p w14:paraId="40529D80">
      <w:pPr>
        <w:pStyle w:val="10"/>
        <w:spacing w:line="360" w:lineRule="auto"/>
        <w:ind w:firstLine="420" w:firstLineChars="200"/>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根据服务质量和工作要求，由发包人部门对当月服务质量进行检查考核，考核成绩和考核具体情况与服务费挂钩。满分为100分，满意为98</w:t>
      </w:r>
      <w:r>
        <w:rPr>
          <w:rFonts w:hint="default" w:ascii="Arial" w:hAnsi="Arial" w:cs="Arial" w:eastAsiaTheme="minorEastAsia"/>
          <w:color w:val="000000" w:themeColor="text1"/>
          <w:sz w:val="21"/>
          <w:szCs w:val="21"/>
          <w:highlight w:val="none"/>
          <w:vertAlign w:val="baseli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X</w:t>
      </w:r>
      <w:r>
        <w:rPr>
          <w:rFonts w:hint="default" w:ascii="Arial" w:hAnsi="Arial" w:cs="Arial" w:eastAsiaTheme="minorEastAsia"/>
          <w:color w:val="000000" w:themeColor="text1"/>
          <w:sz w:val="21"/>
          <w:szCs w:val="21"/>
          <w:highlight w:val="none"/>
          <w:vertAlign w:val="baseli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100分，X</w:t>
      </w:r>
      <w:r>
        <w:rPr>
          <w:rFonts w:hint="eastAsia" w:ascii="微软雅黑" w:hAnsi="微软雅黑" w:eastAsia="微软雅黑" w:cs="微软雅黑"/>
          <w:color w:val="000000" w:themeColor="text1"/>
          <w:sz w:val="21"/>
          <w:szCs w:val="21"/>
          <w:highlight w:val="none"/>
          <w:vertAlign w:val="baseline"/>
          <w:lang w:val="en-US" w:eastAsia="zh-CN"/>
          <w14:textFill>
            <w14:solidFill>
              <w14:schemeClr w14:val="tx1"/>
            </w14:solidFill>
          </w14:textFill>
        </w:rPr>
        <w:t>&lt;</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98为达不到满意的，低于98分后，每扣1分扣罚服务费10元。当月进行汇总，并按照扣罚分数扣减当月服务费用。</w:t>
      </w:r>
    </w:p>
    <w:p w14:paraId="6D10F330">
      <w:pPr>
        <w:pStyle w:val="10"/>
        <w:spacing w:line="360" w:lineRule="auto"/>
        <w:ind w:firstLine="420" w:firstLineChars="200"/>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pPr>
    </w:p>
    <w:p w14:paraId="4B826235">
      <w:pPr>
        <w:pStyle w:val="10"/>
        <w:spacing w:line="360" w:lineRule="auto"/>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pPr>
    </w:p>
    <w:p w14:paraId="5D18C813">
      <w:pPr>
        <w:pStyle w:val="10"/>
        <w:spacing w:after="120" w:afterLines="50" w:line="360" w:lineRule="auto"/>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秩序维护质量考评标准及评分扣罚</w:t>
      </w:r>
    </w:p>
    <w:tbl>
      <w:tblPr>
        <w:tblStyle w:val="5"/>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784"/>
        <w:gridCol w:w="3748"/>
        <w:gridCol w:w="1504"/>
        <w:gridCol w:w="1821"/>
      </w:tblGrid>
      <w:tr w14:paraId="1F97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jc w:val="center"/>
        </w:trPr>
        <w:tc>
          <w:tcPr>
            <w:tcW w:w="420" w:type="pct"/>
            <w:noWrap/>
            <w:vAlign w:val="center"/>
          </w:tcPr>
          <w:p w14:paraId="34830A58">
            <w:pPr>
              <w:pStyle w:val="10"/>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456" w:type="pct"/>
            <w:noWrap/>
            <w:vAlign w:val="center"/>
          </w:tcPr>
          <w:p w14:paraId="48CD02C2">
            <w:pPr>
              <w:pStyle w:val="10"/>
              <w:spacing w:line="360" w:lineRule="auto"/>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w:t>
            </w:r>
          </w:p>
        </w:tc>
        <w:tc>
          <w:tcPr>
            <w:tcW w:w="2184" w:type="pct"/>
            <w:noWrap/>
            <w:vAlign w:val="center"/>
          </w:tcPr>
          <w:p w14:paraId="4F0C9CB2">
            <w:pPr>
              <w:pStyle w:val="10"/>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质量标准</w:t>
            </w:r>
          </w:p>
        </w:tc>
        <w:tc>
          <w:tcPr>
            <w:tcW w:w="876" w:type="pct"/>
            <w:noWrap/>
            <w:vAlign w:val="center"/>
          </w:tcPr>
          <w:p w14:paraId="79146B6B">
            <w:pPr>
              <w:pStyle w:val="10"/>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评价方式</w:t>
            </w:r>
          </w:p>
        </w:tc>
        <w:tc>
          <w:tcPr>
            <w:tcW w:w="1061" w:type="pct"/>
            <w:noWrap/>
            <w:vAlign w:val="center"/>
          </w:tcPr>
          <w:p w14:paraId="194085C9">
            <w:pPr>
              <w:pStyle w:val="10"/>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扣分标准</w:t>
            </w:r>
          </w:p>
        </w:tc>
      </w:tr>
      <w:tr w14:paraId="383D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420" w:type="pct"/>
            <w:noWrap/>
            <w:vAlign w:val="center"/>
          </w:tcPr>
          <w:p w14:paraId="6BF8A1AD">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456" w:type="pct"/>
            <w:noWrap/>
            <w:vAlign w:val="center"/>
          </w:tcPr>
          <w:p w14:paraId="0C33CC3B">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着装 </w:t>
            </w:r>
          </w:p>
        </w:tc>
        <w:tc>
          <w:tcPr>
            <w:tcW w:w="2184" w:type="pct"/>
            <w:noWrap/>
            <w:vAlign w:val="center"/>
          </w:tcPr>
          <w:p w14:paraId="7E2D2F4D">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上岗工作人员工作时要着工作服，着装要整洁、大方、得体；严禁拖鞋、赤膊、衣冠不整等拖沓和不文明行为。岗位通讯、防护等工具</w:t>
            </w:r>
            <w:r>
              <w:rPr>
                <w:rFonts w:hint="eastAsia" w:ascii="宋体" w:hAnsi="宋体"/>
                <w:color w:val="000000" w:themeColor="text1"/>
                <w:szCs w:val="21"/>
                <w:lang w:eastAsia="zh-CN"/>
                <w14:textFill>
                  <w14:solidFill>
                    <w14:schemeClr w14:val="tx1"/>
                  </w14:solidFill>
                </w14:textFill>
              </w:rPr>
              <w:t>佩戴</w:t>
            </w:r>
            <w:r>
              <w:rPr>
                <w:rFonts w:hint="eastAsia" w:ascii="宋体" w:hAnsi="宋体"/>
                <w:color w:val="000000" w:themeColor="text1"/>
                <w:szCs w:val="21"/>
                <w14:textFill>
                  <w14:solidFill>
                    <w14:schemeClr w14:val="tx1"/>
                  </w14:solidFill>
                </w14:textFill>
              </w:rPr>
              <w:t>；私用物品的</w:t>
            </w:r>
            <w:r>
              <w:rPr>
                <w:rFonts w:hint="eastAsia" w:ascii="宋体" w:hAnsi="宋体"/>
                <w:color w:val="000000" w:themeColor="text1"/>
                <w:szCs w:val="21"/>
                <w:lang w:eastAsia="zh-CN"/>
                <w14:textFill>
                  <w14:solidFill>
                    <w14:schemeClr w14:val="tx1"/>
                  </w14:solidFill>
                </w14:textFill>
              </w:rPr>
              <w:t>佩戴</w:t>
            </w:r>
            <w:r>
              <w:rPr>
                <w:rFonts w:hint="eastAsia" w:ascii="宋体" w:hAnsi="宋体"/>
                <w:color w:val="000000" w:themeColor="text1"/>
                <w:szCs w:val="21"/>
                <w14:textFill>
                  <w14:solidFill>
                    <w14:schemeClr w14:val="tx1"/>
                  </w14:solidFill>
                </w14:textFill>
              </w:rPr>
              <w:t>不得影响统一形象。</w:t>
            </w:r>
          </w:p>
        </w:tc>
        <w:tc>
          <w:tcPr>
            <w:tcW w:w="876" w:type="pct"/>
            <w:noWrap/>
            <w:vAlign w:val="center"/>
          </w:tcPr>
          <w:p w14:paraId="7976F9B7">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定期或不定期现场检查</w:t>
            </w:r>
          </w:p>
        </w:tc>
        <w:tc>
          <w:tcPr>
            <w:tcW w:w="1061" w:type="pct"/>
            <w:tcBorders>
              <w:bottom w:val="single" w:color="auto" w:sz="4" w:space="0"/>
            </w:tcBorders>
            <w:noWrap/>
            <w:vAlign w:val="center"/>
          </w:tcPr>
          <w:p w14:paraId="20DF84CA">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每发现一项不合格扣</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分</w:t>
            </w:r>
          </w:p>
        </w:tc>
      </w:tr>
      <w:tr w14:paraId="7920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420" w:type="pct"/>
            <w:noWrap/>
            <w:vAlign w:val="center"/>
          </w:tcPr>
          <w:p w14:paraId="31036720">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456" w:type="pct"/>
            <w:noWrap/>
            <w:vAlign w:val="center"/>
          </w:tcPr>
          <w:p w14:paraId="637ED2D9">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礼仪</w:t>
            </w:r>
          </w:p>
        </w:tc>
        <w:tc>
          <w:tcPr>
            <w:tcW w:w="2184" w:type="pct"/>
            <w:noWrap/>
            <w:vAlign w:val="center"/>
          </w:tcPr>
          <w:p w14:paraId="6B2C5F3E">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言行举止规范、服务意识到位、作风严谨、</w:t>
            </w:r>
            <w:r>
              <w:rPr>
                <w:rFonts w:hint="eastAsia" w:ascii="宋体" w:hAnsi="宋体"/>
                <w:color w:val="000000" w:themeColor="text1"/>
                <w:szCs w:val="21"/>
                <w:lang w:eastAsia="zh-CN"/>
                <w14:textFill>
                  <w14:solidFill>
                    <w14:schemeClr w14:val="tx1"/>
                  </w14:solidFill>
                </w14:textFill>
              </w:rPr>
              <w:t>执勤</w:t>
            </w:r>
            <w:r>
              <w:rPr>
                <w:rFonts w:hint="eastAsia" w:ascii="宋体" w:hAnsi="宋体"/>
                <w:color w:val="000000" w:themeColor="text1"/>
                <w:szCs w:val="21"/>
                <w14:textFill>
                  <w14:solidFill>
                    <w14:schemeClr w14:val="tx1"/>
                  </w14:solidFill>
                </w14:textFill>
              </w:rPr>
              <w:t>文明、训练有素、认真负责。</w:t>
            </w:r>
          </w:p>
        </w:tc>
        <w:tc>
          <w:tcPr>
            <w:tcW w:w="876" w:type="pct"/>
            <w:noWrap/>
            <w:vAlign w:val="top"/>
          </w:tcPr>
          <w:p w14:paraId="44F987F5">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定期或不定期现场检查</w:t>
            </w:r>
          </w:p>
        </w:tc>
        <w:tc>
          <w:tcPr>
            <w:tcW w:w="1061" w:type="pct"/>
            <w:tcBorders>
              <w:bottom w:val="single" w:color="auto" w:sz="4" w:space="0"/>
            </w:tcBorders>
            <w:noWrap/>
            <w:vAlign w:val="center"/>
          </w:tcPr>
          <w:p w14:paraId="5B5322A8">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每发现一项不合格扣</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分</w:t>
            </w:r>
          </w:p>
        </w:tc>
      </w:tr>
      <w:tr w14:paraId="3FD6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20" w:type="pct"/>
            <w:noWrap/>
            <w:vAlign w:val="center"/>
          </w:tcPr>
          <w:p w14:paraId="2258024E">
            <w:pPr>
              <w:pStyle w:val="1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456" w:type="pct"/>
            <w:noWrap/>
            <w:vAlign w:val="center"/>
          </w:tcPr>
          <w:p w14:paraId="4A14FE0D">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内务</w:t>
            </w:r>
          </w:p>
          <w:p w14:paraId="34C6D3DE">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管理</w:t>
            </w:r>
          </w:p>
        </w:tc>
        <w:tc>
          <w:tcPr>
            <w:tcW w:w="2184" w:type="pct"/>
            <w:noWrap/>
            <w:vAlign w:val="center"/>
          </w:tcPr>
          <w:p w14:paraId="30804D85">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值班室保持干净、整齐、无异味、无乱挂乱放乱贴等现象。</w:t>
            </w:r>
          </w:p>
        </w:tc>
        <w:tc>
          <w:tcPr>
            <w:tcW w:w="876" w:type="pct"/>
            <w:noWrap/>
            <w:vAlign w:val="top"/>
          </w:tcPr>
          <w:p w14:paraId="742633F8">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定期或不定期现场检查</w:t>
            </w:r>
          </w:p>
        </w:tc>
        <w:tc>
          <w:tcPr>
            <w:tcW w:w="1061" w:type="pct"/>
            <w:noWrap/>
            <w:vAlign w:val="center"/>
          </w:tcPr>
          <w:p w14:paraId="6A980921">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每发现一次不合格扣</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分</w:t>
            </w:r>
          </w:p>
        </w:tc>
      </w:tr>
      <w:tr w14:paraId="2089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20" w:type="pct"/>
            <w:noWrap/>
            <w:vAlign w:val="center"/>
          </w:tcPr>
          <w:p w14:paraId="653922C2">
            <w:pPr>
              <w:pStyle w:val="1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p>
        </w:tc>
        <w:tc>
          <w:tcPr>
            <w:tcW w:w="456" w:type="pct"/>
            <w:noWrap/>
            <w:vAlign w:val="center"/>
          </w:tcPr>
          <w:p w14:paraId="44E196E6">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门岗 </w:t>
            </w:r>
          </w:p>
          <w:p w14:paraId="65056A9E">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管理</w:t>
            </w:r>
          </w:p>
        </w:tc>
        <w:tc>
          <w:tcPr>
            <w:tcW w:w="2184" w:type="pct"/>
            <w:noWrap/>
            <w:vAlign w:val="center"/>
          </w:tcPr>
          <w:p w14:paraId="0AA82DF1">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严格落实院方要求，做好人员、</w:t>
            </w:r>
            <w:r>
              <w:rPr>
                <w:rFonts w:hint="eastAsia" w:ascii="宋体" w:hAnsi="宋体"/>
                <w:color w:val="000000" w:themeColor="text1"/>
                <w:szCs w:val="21"/>
                <w:lang w:eastAsia="zh-CN"/>
                <w14:textFill>
                  <w14:solidFill>
                    <w14:schemeClr w14:val="tx1"/>
                  </w14:solidFill>
                </w14:textFill>
              </w:rPr>
              <w:t>车辆</w:t>
            </w:r>
            <w:r>
              <w:rPr>
                <w:rFonts w:hint="eastAsia" w:ascii="宋体" w:hAnsi="宋体"/>
                <w:color w:val="000000" w:themeColor="text1"/>
                <w:szCs w:val="21"/>
                <w14:textFill>
                  <w14:solidFill>
                    <w14:schemeClr w14:val="tx1"/>
                  </w14:solidFill>
                </w14:textFill>
              </w:rPr>
              <w:t xml:space="preserve">和物品进出管理。 </w:t>
            </w:r>
          </w:p>
        </w:tc>
        <w:tc>
          <w:tcPr>
            <w:tcW w:w="876" w:type="pct"/>
            <w:noWrap/>
            <w:vAlign w:val="top"/>
          </w:tcPr>
          <w:p w14:paraId="577D7AEF">
            <w:pP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定期或不定期现场检查</w:t>
            </w:r>
          </w:p>
        </w:tc>
        <w:tc>
          <w:tcPr>
            <w:tcW w:w="1061" w:type="pct"/>
            <w:noWrap/>
            <w:vAlign w:val="center"/>
          </w:tcPr>
          <w:p w14:paraId="7C4BEEA3">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每发现一项不合格扣</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分</w:t>
            </w:r>
          </w:p>
        </w:tc>
      </w:tr>
      <w:tr w14:paraId="1FBC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20" w:type="pct"/>
            <w:noWrap/>
            <w:vAlign w:val="center"/>
          </w:tcPr>
          <w:p w14:paraId="4B8F3251">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456" w:type="pct"/>
            <w:noWrap/>
            <w:vAlign w:val="center"/>
          </w:tcPr>
          <w:p w14:paraId="582B4661">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疫情</w:t>
            </w:r>
          </w:p>
          <w:p w14:paraId="58F00AB9">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防控</w:t>
            </w:r>
          </w:p>
        </w:tc>
        <w:tc>
          <w:tcPr>
            <w:tcW w:w="2184" w:type="pct"/>
            <w:noWrap/>
            <w:vAlign w:val="center"/>
          </w:tcPr>
          <w:p w14:paraId="5EAF6F1C">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严格按照院方要求落实</w:t>
            </w:r>
          </w:p>
        </w:tc>
        <w:tc>
          <w:tcPr>
            <w:tcW w:w="876" w:type="pct"/>
            <w:noWrap/>
            <w:vAlign w:val="center"/>
          </w:tcPr>
          <w:p w14:paraId="2262E953">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现场检查</w:t>
            </w:r>
          </w:p>
        </w:tc>
        <w:tc>
          <w:tcPr>
            <w:tcW w:w="1061" w:type="pct"/>
            <w:noWrap/>
            <w:vAlign w:val="center"/>
          </w:tcPr>
          <w:p w14:paraId="3B00606B">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每发现一项不合格扣</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分</w:t>
            </w:r>
          </w:p>
        </w:tc>
      </w:tr>
      <w:tr w14:paraId="0C71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0" w:type="pct"/>
            <w:noWrap/>
            <w:vAlign w:val="center"/>
          </w:tcPr>
          <w:p w14:paraId="33140B18">
            <w:pPr>
              <w:pStyle w:val="1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p>
        </w:tc>
        <w:tc>
          <w:tcPr>
            <w:tcW w:w="456" w:type="pct"/>
            <w:noWrap/>
            <w:vAlign w:val="center"/>
          </w:tcPr>
          <w:p w14:paraId="2AA0C083">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车辆</w:t>
            </w:r>
          </w:p>
          <w:p w14:paraId="35B62B1B">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管理</w:t>
            </w:r>
          </w:p>
        </w:tc>
        <w:tc>
          <w:tcPr>
            <w:tcW w:w="2184" w:type="pct"/>
            <w:noWrap/>
            <w:vAlign w:val="center"/>
          </w:tcPr>
          <w:p w14:paraId="71980AB8">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进出车辆管理有序，道路畅通。停车场管理严格，出入有电脑登记。非机动车辆整齐集中停放，场地整洁</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非官方和外省的救护车未经院领导同意，进入本院停留的时间不得超过30分钟；对本院转外市的救护车要登记好出车时间和去向</w:t>
            </w:r>
            <w:r>
              <w:rPr>
                <w:rFonts w:hint="eastAsia" w:ascii="宋体" w:hAnsi="宋体"/>
                <w:color w:val="000000" w:themeColor="text1"/>
                <w:szCs w:val="21"/>
                <w14:textFill>
                  <w14:solidFill>
                    <w14:schemeClr w14:val="tx1"/>
                  </w14:solidFill>
                </w14:textFill>
              </w:rPr>
              <w:t xml:space="preserve"> </w:t>
            </w:r>
          </w:p>
        </w:tc>
        <w:tc>
          <w:tcPr>
            <w:tcW w:w="876" w:type="pct"/>
            <w:noWrap/>
            <w:vAlign w:val="center"/>
          </w:tcPr>
          <w:p w14:paraId="6A4E7E56">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定期或不定期现场检查</w:t>
            </w:r>
          </w:p>
        </w:tc>
        <w:tc>
          <w:tcPr>
            <w:tcW w:w="1061" w:type="pct"/>
            <w:noWrap/>
            <w:vAlign w:val="center"/>
          </w:tcPr>
          <w:p w14:paraId="135B6E53">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每发现一项不合格扣</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分</w:t>
            </w:r>
          </w:p>
        </w:tc>
      </w:tr>
      <w:tr w14:paraId="64F5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0" w:type="pct"/>
            <w:noWrap/>
            <w:vAlign w:val="center"/>
          </w:tcPr>
          <w:p w14:paraId="2B0EF86A">
            <w:pPr>
              <w:pStyle w:val="1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p>
        </w:tc>
        <w:tc>
          <w:tcPr>
            <w:tcW w:w="456" w:type="pct"/>
            <w:noWrap/>
            <w:vAlign w:val="center"/>
          </w:tcPr>
          <w:p w14:paraId="49E4D259">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秩序</w:t>
            </w:r>
          </w:p>
          <w:p w14:paraId="7F1AD7D0">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维护</w:t>
            </w:r>
          </w:p>
        </w:tc>
        <w:tc>
          <w:tcPr>
            <w:tcW w:w="2184" w:type="pct"/>
            <w:noWrap/>
            <w:vAlign w:val="center"/>
          </w:tcPr>
          <w:p w14:paraId="2BBFF8DF">
            <w:pPr>
              <w:pStyle w:val="10"/>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建立健全</w:t>
            </w:r>
            <w:r>
              <w:rPr>
                <w:rFonts w:hint="eastAsia" w:ascii="宋体" w:hAnsi="宋体"/>
                <w:color w:val="000000" w:themeColor="text1"/>
                <w:szCs w:val="21"/>
                <w14:textFill>
                  <w14:solidFill>
                    <w14:schemeClr w14:val="tx1"/>
                  </w14:solidFill>
                </w14:textFill>
              </w:rPr>
              <w:t>危机管理组织机构和规章制度；建立应急预案，完善突发危机应急处置措施；配备常用警械器材；定期组织员工进行培训和治安防控演练；发现危险苗头，及时上报并妥善处置</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每月的安保人员训练要拍照留底，并做好记录台账。</w:t>
            </w:r>
          </w:p>
        </w:tc>
        <w:tc>
          <w:tcPr>
            <w:tcW w:w="876" w:type="pct"/>
            <w:noWrap/>
            <w:vAlign w:val="center"/>
          </w:tcPr>
          <w:p w14:paraId="2C04AAA7">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定期或不定期现场检查</w:t>
            </w:r>
          </w:p>
        </w:tc>
        <w:tc>
          <w:tcPr>
            <w:tcW w:w="1061" w:type="pct"/>
            <w:noWrap/>
            <w:vAlign w:val="center"/>
          </w:tcPr>
          <w:p w14:paraId="09DDB1CA">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每发现一项不合格扣</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分</w:t>
            </w:r>
          </w:p>
        </w:tc>
      </w:tr>
      <w:tr w14:paraId="7FE0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jc w:val="center"/>
        </w:trPr>
        <w:tc>
          <w:tcPr>
            <w:tcW w:w="420" w:type="pct"/>
            <w:noWrap/>
            <w:vAlign w:val="center"/>
          </w:tcPr>
          <w:p w14:paraId="5EEECA0D">
            <w:pPr>
              <w:pStyle w:val="1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p>
        </w:tc>
        <w:tc>
          <w:tcPr>
            <w:tcW w:w="456" w:type="pct"/>
            <w:noWrap/>
            <w:vAlign w:val="center"/>
          </w:tcPr>
          <w:p w14:paraId="5340A1F6">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消防 </w:t>
            </w:r>
          </w:p>
          <w:p w14:paraId="35B857C7">
            <w:pPr>
              <w:pStyle w:val="1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管理</w:t>
            </w:r>
          </w:p>
        </w:tc>
        <w:tc>
          <w:tcPr>
            <w:tcW w:w="2184" w:type="pct"/>
            <w:noWrap/>
            <w:vAlign w:val="center"/>
          </w:tcPr>
          <w:p w14:paraId="7A29FB7F">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成立义务消防队，职责明确；建立健全消防应急预案，定期演练；熟悉消防设施，熟练使用消防器材；熟练掌握火灾报警，人员疏散，初期火灾扑救等知识；保障消防通道的畅通和消防器材的有效使用性；熟练掌握消防设备设施的使用状况，发现问题及时反馈并跟进，及时排除火灾隐患。</w:t>
            </w:r>
          </w:p>
        </w:tc>
        <w:tc>
          <w:tcPr>
            <w:tcW w:w="876" w:type="pct"/>
            <w:noWrap/>
            <w:vAlign w:val="center"/>
          </w:tcPr>
          <w:p w14:paraId="7551DA6F">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定期或不定期现场检查</w:t>
            </w:r>
          </w:p>
        </w:tc>
        <w:tc>
          <w:tcPr>
            <w:tcW w:w="1061" w:type="pct"/>
            <w:noWrap/>
            <w:vAlign w:val="center"/>
          </w:tcPr>
          <w:p w14:paraId="6AA5B337">
            <w:pPr>
              <w:pStyle w:val="1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每发现一项不合格扣</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分</w:t>
            </w:r>
          </w:p>
        </w:tc>
      </w:tr>
    </w:tbl>
    <w:p w14:paraId="7692F8EB">
      <w:pPr>
        <w:rPr>
          <w:rFonts w:hint="eastAsia"/>
          <w:color w:val="000000" w:themeColor="text1"/>
          <w:sz w:val="21"/>
          <w:lang w:val="en-US" w:eastAsia="zh-CN"/>
          <w14:textFill>
            <w14:solidFill>
              <w14:schemeClr w14:val="tx1"/>
            </w14:solidFill>
          </w14:textFill>
        </w:rPr>
      </w:pPr>
    </w:p>
    <w:p w14:paraId="49C79C2C">
      <w:pPr>
        <w:widowControl w:val="0"/>
        <w:numPr>
          <w:ilvl w:val="0"/>
          <w:numId w:val="0"/>
        </w:numPr>
        <w:jc w:val="both"/>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p>
    <w:p w14:paraId="75023F12">
      <w:pPr>
        <w:pStyle w:val="2"/>
        <w:ind w:left="0" w:leftChars="0" w:firstLine="0" w:firstLineChars="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p>
    <w:p w14:paraId="1F108EBE">
      <w:pPr>
        <w:numPr>
          <w:ilvl w:val="0"/>
          <w:numId w:val="1"/>
        </w:numPr>
        <w:ind w:firstLine="643" w:firstLineChars="200"/>
        <w:rPr>
          <w:rFonts w:hint="eastAsia"/>
          <w:b/>
          <w:bCs/>
          <w:color w:val="000000" w:themeColor="text1"/>
          <w:sz w:val="32"/>
          <w:szCs w:val="32"/>
          <w:lang w:val="en-US" w:eastAsia="zh-CN"/>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客服（导诊）要求</w:t>
      </w:r>
    </w:p>
    <w:p w14:paraId="4F2F85AA">
      <w:pPr>
        <w:spacing w:line="240" w:lineRule="auto"/>
        <w:ind w:firstLine="482"/>
        <w:jc w:val="both"/>
        <w:rPr>
          <w:rFonts w:hint="eastAsia"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b/>
          <w:sz w:val="22"/>
          <w:szCs w:val="22"/>
          <w:lang w:val="en-US" w:eastAsia="zh-CN"/>
        </w:rPr>
        <w:t>（一）人员要求</w:t>
      </w:r>
    </w:p>
    <w:p w14:paraId="30F82BF5">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40" w:firstLineChars="200"/>
        <w:jc w:val="left"/>
        <w:rPr>
          <w:rFonts w:hint="eastAsia" w:asciiTheme="minorEastAsia" w:hAnsiTheme="minorEastAsia" w:eastAsiaTheme="minorEastAsia" w:cstheme="minorEastAsia"/>
          <w:b w:val="0"/>
          <w:bCs w:val="0"/>
          <w:color w:val="000000" w:themeColor="text1"/>
          <w:kern w:val="0"/>
          <w:sz w:val="22"/>
          <w:szCs w:val="22"/>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2"/>
          <w:szCs w:val="22"/>
          <w:lang w:val="en-US" w:eastAsia="zh-CN"/>
          <w14:textFill>
            <w14:solidFill>
              <w14:schemeClr w14:val="tx1"/>
            </w14:solidFill>
          </w14:textFill>
        </w:rPr>
        <w:t>1.</w:t>
      </w:r>
      <w:r>
        <w:rPr>
          <w:rFonts w:hint="eastAsia" w:asciiTheme="minorEastAsia" w:hAnsiTheme="minorEastAsia" w:eastAsiaTheme="minorEastAsia" w:cstheme="minorEastAsia"/>
          <w:b w:val="0"/>
          <w:bCs w:val="0"/>
          <w:i w:val="0"/>
          <w:iCs w:val="0"/>
          <w:caps w:val="0"/>
          <w:color w:val="000000" w:themeColor="text1"/>
          <w:spacing w:val="0"/>
          <w:sz w:val="22"/>
          <w:szCs w:val="22"/>
          <w:lang w:val="en-US" w:eastAsia="zh-CN"/>
          <w14:textFill>
            <w14:solidFill>
              <w14:schemeClr w14:val="tx1"/>
            </w14:solidFill>
          </w14:textFill>
        </w:rPr>
        <w:t>年龄18到40岁，</w:t>
      </w:r>
      <w:r>
        <w:rPr>
          <w:rFonts w:hint="eastAsia" w:asciiTheme="minorEastAsia" w:hAnsiTheme="minorEastAsia" w:eastAsiaTheme="minorEastAsia" w:cstheme="minorEastAsia"/>
          <w:b w:val="0"/>
          <w:bCs w:val="0"/>
          <w:color w:val="000000" w:themeColor="text1"/>
          <w:kern w:val="0"/>
          <w:sz w:val="22"/>
          <w:szCs w:val="22"/>
          <w14:textFill>
            <w14:solidFill>
              <w14:schemeClr w14:val="tx1"/>
            </w14:solidFill>
          </w14:textFill>
        </w:rPr>
        <w:t>体检合格，身体健康</w:t>
      </w:r>
      <w:r>
        <w:rPr>
          <w:rFonts w:hint="eastAsia" w:asciiTheme="minorEastAsia" w:hAnsiTheme="minorEastAsia" w:eastAsiaTheme="minorEastAsia" w:cstheme="minorEastAsia"/>
          <w:b w:val="0"/>
          <w:bCs w:val="0"/>
          <w:i w:val="0"/>
          <w:iCs w:val="0"/>
          <w:caps w:val="0"/>
          <w:color w:val="000000" w:themeColor="text1"/>
          <w:spacing w:val="0"/>
          <w:sz w:val="22"/>
          <w:szCs w:val="22"/>
          <w:lang w:val="en-US" w:eastAsia="zh-CN"/>
          <w14:textFill>
            <w14:solidFill>
              <w14:schemeClr w14:val="tx1"/>
            </w14:solidFill>
          </w14:textFill>
        </w:rPr>
        <w:t>。（优先采用本院原有客服（导诊）人员）；</w:t>
      </w:r>
    </w:p>
    <w:p w14:paraId="75F67116">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0" w:right="0" w:rightChars="0" w:firstLine="440" w:firstLineChars="200"/>
        <w:jc w:val="left"/>
        <w:rPr>
          <w:rFonts w:hint="eastAsia" w:asciiTheme="minorEastAsia" w:hAnsiTheme="minorEastAsia" w:eastAsiaTheme="minorEastAsia" w:cstheme="minorEastAsia"/>
          <w:b w:val="0"/>
          <w:bCs w:val="0"/>
          <w:color w:val="000000" w:themeColor="text1"/>
          <w:kern w:val="0"/>
          <w:sz w:val="22"/>
          <w:szCs w:val="22"/>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2"/>
          <w:szCs w:val="22"/>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kern w:val="0"/>
          <w:sz w:val="22"/>
          <w:szCs w:val="22"/>
          <w14:textFill>
            <w14:solidFill>
              <w14:schemeClr w14:val="tx1"/>
            </w14:solidFill>
          </w14:textFill>
        </w:rPr>
        <w:t>政审合格</w:t>
      </w:r>
      <w:r>
        <w:rPr>
          <w:rFonts w:hint="eastAsia" w:asciiTheme="minorEastAsia" w:hAnsiTheme="minorEastAsia" w:eastAsiaTheme="minorEastAsia" w:cstheme="minorEastAsia"/>
          <w:b w:val="0"/>
          <w:bCs w:val="0"/>
          <w:color w:val="000000" w:themeColor="text1"/>
          <w:kern w:val="0"/>
          <w:sz w:val="22"/>
          <w:szCs w:val="22"/>
          <w:lang w:eastAsia="zh-CN"/>
          <w14:textFill>
            <w14:solidFill>
              <w14:schemeClr w14:val="tx1"/>
            </w14:solidFill>
          </w14:textFill>
        </w:rPr>
        <w:t>，</w:t>
      </w:r>
      <w:r>
        <w:rPr>
          <w:rFonts w:hint="eastAsia" w:asciiTheme="minorEastAsia" w:hAnsiTheme="minorEastAsia" w:eastAsiaTheme="minorEastAsia" w:cstheme="minorEastAsia"/>
          <w:b w:val="0"/>
          <w:bCs w:val="0"/>
          <w:i w:val="0"/>
          <w:iCs w:val="0"/>
          <w:caps w:val="0"/>
          <w:color w:val="000000" w:themeColor="text1"/>
          <w:spacing w:val="0"/>
          <w:sz w:val="22"/>
          <w:szCs w:val="22"/>
          <w:lang w:val="en-US" w:eastAsia="zh-CN"/>
          <w14:textFill>
            <w14:solidFill>
              <w14:schemeClr w14:val="tx1"/>
            </w14:solidFill>
          </w14:textFill>
        </w:rPr>
        <w:t>无不良嗜好和犯罪记录，责任心要强</w:t>
      </w:r>
      <w:r>
        <w:rPr>
          <w:rFonts w:hint="eastAsia" w:asciiTheme="minorEastAsia" w:hAnsiTheme="minorEastAsia" w:eastAsiaTheme="minorEastAsia" w:cstheme="minorEastAsia"/>
          <w:b w:val="0"/>
          <w:bCs w:val="0"/>
          <w:color w:val="000000" w:themeColor="text1"/>
          <w:kern w:val="0"/>
          <w:sz w:val="22"/>
          <w:szCs w:val="22"/>
          <w14:textFill>
            <w14:solidFill>
              <w14:schemeClr w14:val="tx1"/>
            </w14:solidFill>
          </w14:textFill>
        </w:rPr>
        <w:t>；</w:t>
      </w:r>
    </w:p>
    <w:p w14:paraId="0A79C13C">
      <w:pPr>
        <w:spacing w:line="240" w:lineRule="auto"/>
        <w:ind w:firstLine="440" w:firstLineChars="200"/>
        <w:jc w:val="both"/>
        <w:rPr>
          <w:rFonts w:hint="eastAsia" w:asciiTheme="minorEastAsia" w:hAnsiTheme="minorEastAsia" w:cstheme="minorEastAsia"/>
          <w:b w:val="0"/>
          <w:bCs w:val="0"/>
          <w:color w:val="000000" w:themeColor="text1"/>
          <w:kern w:val="0"/>
          <w:sz w:val="22"/>
          <w:szCs w:val="22"/>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2"/>
          <w:szCs w:val="22"/>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kern w:val="0"/>
          <w:sz w:val="22"/>
          <w:szCs w:val="22"/>
          <w14:textFill>
            <w14:solidFill>
              <w14:schemeClr w14:val="tx1"/>
            </w14:solidFill>
          </w14:textFill>
        </w:rPr>
        <w:t>自觉遵守劳动规章制度</w:t>
      </w:r>
      <w:r>
        <w:rPr>
          <w:rFonts w:hint="eastAsia" w:asciiTheme="minorEastAsia" w:hAnsiTheme="minorEastAsia" w:cstheme="minorEastAsia"/>
          <w:b w:val="0"/>
          <w:bCs w:val="0"/>
          <w:color w:val="000000" w:themeColor="text1"/>
          <w:kern w:val="0"/>
          <w:sz w:val="22"/>
          <w:szCs w:val="22"/>
          <w:lang w:val="en-US" w:eastAsia="zh-CN"/>
          <w14:textFill>
            <w14:solidFill>
              <w14:schemeClr w14:val="tx1"/>
            </w14:solidFill>
          </w14:textFill>
        </w:rPr>
        <w:t>；</w:t>
      </w:r>
    </w:p>
    <w:p w14:paraId="2D35C9B9">
      <w:pPr>
        <w:spacing w:line="240" w:lineRule="auto"/>
        <w:ind w:firstLine="440" w:firstLineChars="200"/>
        <w:jc w:val="both"/>
        <w:rPr>
          <w:rFonts w:hint="default" w:asciiTheme="minorEastAsia" w:hAnsiTheme="minorEastAsia" w:eastAsiaTheme="minorEastAsia" w:cstheme="minorEastAsia"/>
          <w:b w:val="0"/>
          <w:bCs w:val="0"/>
          <w:color w:val="000000" w:themeColor="text1"/>
          <w:kern w:val="0"/>
          <w:sz w:val="22"/>
          <w:szCs w:val="22"/>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2"/>
          <w:szCs w:val="22"/>
          <w:lang w:val="en-US" w:eastAsia="zh-CN" w:bidi="ar-SA"/>
          <w14:textFill>
            <w14:solidFill>
              <w14:schemeClr w14:val="tx1"/>
            </w14:solidFill>
          </w14:textFill>
        </w:rPr>
        <w:t>4.有医学背景在同等条件下优先录用。</w:t>
      </w:r>
    </w:p>
    <w:p w14:paraId="20E66B88">
      <w:pPr>
        <w:spacing w:line="240" w:lineRule="auto"/>
        <w:ind w:firstLine="482"/>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lang w:eastAsia="zh-CN"/>
        </w:rPr>
        <w:t>（</w:t>
      </w:r>
      <w:r>
        <w:rPr>
          <w:rFonts w:hint="eastAsia" w:asciiTheme="minorEastAsia" w:hAnsiTheme="minorEastAsia" w:eastAsiaTheme="minorEastAsia" w:cstheme="minorEastAsia"/>
          <w:b/>
          <w:sz w:val="22"/>
          <w:szCs w:val="22"/>
          <w:lang w:val="en-US" w:eastAsia="zh-CN"/>
        </w:rPr>
        <w:t>二</w:t>
      </w:r>
      <w:r>
        <w:rPr>
          <w:rFonts w:hint="eastAsia" w:asciiTheme="minorEastAsia" w:hAnsiTheme="minorEastAsia" w:eastAsiaTheme="minorEastAsia" w:cstheme="minorEastAsia"/>
          <w:b/>
          <w:sz w:val="22"/>
          <w:szCs w:val="22"/>
          <w:lang w:eastAsia="zh-CN"/>
        </w:rPr>
        <w:t>）</w:t>
      </w:r>
      <w:r>
        <w:rPr>
          <w:rFonts w:hint="eastAsia" w:asciiTheme="minorEastAsia" w:hAnsiTheme="minorEastAsia" w:eastAsiaTheme="minorEastAsia" w:cstheme="minorEastAsia"/>
          <w:b/>
          <w:sz w:val="22"/>
          <w:szCs w:val="22"/>
        </w:rPr>
        <w:t>导诊服务内容</w:t>
      </w:r>
    </w:p>
    <w:p w14:paraId="764A2DC3">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热情礼貌迎候病人。</w:t>
      </w:r>
    </w:p>
    <w:p w14:paraId="6ADF5046">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主动引导患者就诊、检查、取药路线，为诊前患者指导，为诊后患者服务。</w:t>
      </w:r>
    </w:p>
    <w:p w14:paraId="51DACCA8">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协助做好诊室开诊前的准备工作，及时整理补充诊室的物品，保持各物品完好率达100%，维护诊室的物品完好率，保持诊室、治疗室和休息室的整洁及通风；维持诊室秩序</w:t>
      </w:r>
      <w:r>
        <w:rPr>
          <w:rFonts w:hint="eastAsia" w:asciiTheme="minorEastAsia" w:hAnsiTheme="minorEastAsia" w:cstheme="minorEastAsia"/>
          <w:sz w:val="22"/>
          <w:szCs w:val="22"/>
          <w:lang w:eastAsia="zh-CN"/>
        </w:rPr>
        <w:t>，</w:t>
      </w:r>
      <w:r>
        <w:rPr>
          <w:rFonts w:hint="eastAsia" w:asciiTheme="minorEastAsia" w:hAnsiTheme="minorEastAsia" w:eastAsiaTheme="minorEastAsia" w:cstheme="minorEastAsia"/>
          <w:sz w:val="22"/>
          <w:szCs w:val="22"/>
        </w:rPr>
        <w:t>下班前锁门关电源。</w:t>
      </w:r>
    </w:p>
    <w:p w14:paraId="1FC3F0C0">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实行首问负责制，主动热情迎接和问候来本科室就诊及咨询的</w:t>
      </w:r>
      <w:r>
        <w:rPr>
          <w:rFonts w:hint="eastAsia" w:asciiTheme="minorEastAsia" w:hAnsiTheme="minorEastAsia" w:eastAsiaTheme="minorEastAsia" w:cstheme="minorEastAsia"/>
          <w:sz w:val="22"/>
          <w:szCs w:val="22"/>
          <w:lang w:val="en-US" w:eastAsia="zh-CN"/>
        </w:rPr>
        <w:t>病人/家属</w:t>
      </w:r>
      <w:r>
        <w:rPr>
          <w:rFonts w:hint="eastAsia" w:asciiTheme="minorEastAsia" w:hAnsiTheme="minorEastAsia" w:eastAsiaTheme="minorEastAsia" w:cstheme="minorEastAsia"/>
          <w:sz w:val="22"/>
          <w:szCs w:val="22"/>
        </w:rPr>
        <w:t>，耐心解答</w:t>
      </w:r>
      <w:r>
        <w:rPr>
          <w:rFonts w:hint="eastAsia" w:asciiTheme="minorEastAsia" w:hAnsiTheme="minorEastAsia" w:eastAsiaTheme="minorEastAsia" w:cstheme="minorEastAsia"/>
          <w:sz w:val="22"/>
          <w:szCs w:val="22"/>
          <w:lang w:val="en-US" w:eastAsia="zh-CN"/>
        </w:rPr>
        <w:t>病人/家属</w:t>
      </w:r>
      <w:r>
        <w:rPr>
          <w:rFonts w:hint="eastAsia" w:asciiTheme="minorEastAsia" w:hAnsiTheme="minorEastAsia" w:eastAsiaTheme="minorEastAsia" w:cstheme="minorEastAsia"/>
          <w:sz w:val="22"/>
          <w:szCs w:val="22"/>
        </w:rPr>
        <w:t>提出的咨询，解释有关就诊程序及注意事项，并主动宣传介绍本科室的服务内容。</w:t>
      </w:r>
    </w:p>
    <w:p w14:paraId="3B455702">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热情、准确引导病人，指引病人到有关科室检查。</w:t>
      </w:r>
    </w:p>
    <w:p w14:paraId="798C40AA">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维护各诊室及候诊大厅的良好秩序和保持环境安全，发现脏乱情况，及时通知保洁员清扫。</w:t>
      </w:r>
    </w:p>
    <w:p w14:paraId="3D78007A">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客服中心工作的导诊员协助客户服务中心整理和派发</w:t>
      </w:r>
      <w:r>
        <w:rPr>
          <w:rFonts w:hint="eastAsia" w:asciiTheme="minorEastAsia" w:hAnsiTheme="minorEastAsia" w:eastAsiaTheme="minorEastAsia" w:cstheme="minorEastAsia"/>
          <w:sz w:val="22"/>
          <w:szCs w:val="22"/>
          <w:lang w:val="en-US" w:eastAsia="zh-CN"/>
        </w:rPr>
        <w:t>检验报告</w:t>
      </w:r>
      <w:r>
        <w:rPr>
          <w:rFonts w:hint="eastAsia" w:asciiTheme="minorEastAsia" w:hAnsiTheme="minorEastAsia" w:eastAsiaTheme="minorEastAsia" w:cstheme="minorEastAsia"/>
          <w:sz w:val="22"/>
          <w:szCs w:val="22"/>
        </w:rPr>
        <w:t>；复印</w:t>
      </w:r>
      <w:r>
        <w:rPr>
          <w:rFonts w:hint="eastAsia" w:asciiTheme="minorEastAsia" w:hAnsiTheme="minorEastAsia" w:eastAsiaTheme="minorEastAsia" w:cstheme="minorEastAsia"/>
          <w:sz w:val="22"/>
          <w:szCs w:val="22"/>
          <w:lang w:val="en-US" w:eastAsia="zh-CN"/>
        </w:rPr>
        <w:t>身份证及相关</w:t>
      </w:r>
      <w:r>
        <w:rPr>
          <w:rFonts w:hint="eastAsia" w:asciiTheme="minorEastAsia" w:hAnsiTheme="minorEastAsia" w:eastAsiaTheme="minorEastAsia" w:cstheme="minorEastAsia"/>
          <w:sz w:val="22"/>
          <w:szCs w:val="22"/>
        </w:rPr>
        <w:t>资料。</w:t>
      </w:r>
    </w:p>
    <w:p w14:paraId="0A751BB2">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8</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协助运送行动不便的门诊病人做检查。</w:t>
      </w:r>
    </w:p>
    <w:p w14:paraId="52530DFA">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9</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协助行动不便的需住院患者办理入院手续并协助运（护）送到相应的科室住院。</w:t>
      </w:r>
    </w:p>
    <w:p w14:paraId="48DB8412">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10</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为有需要的病人量体温。</w:t>
      </w:r>
    </w:p>
    <w:p w14:paraId="09A85770">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为不识字的病人填写病历封面，指导就诊。</w:t>
      </w:r>
    </w:p>
    <w:p w14:paraId="57CC4995">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rPr>
        <w:t>接听咨询电话及接受病人的投诉并及时</w:t>
      </w:r>
      <w:r>
        <w:rPr>
          <w:rFonts w:hint="eastAsia" w:asciiTheme="minorEastAsia" w:hAnsiTheme="minorEastAsia" w:eastAsiaTheme="minorEastAsia" w:cstheme="minorEastAsia"/>
          <w:sz w:val="22"/>
          <w:szCs w:val="22"/>
          <w:lang w:val="en-US" w:eastAsia="zh-CN"/>
        </w:rPr>
        <w:t>记录并</w:t>
      </w:r>
      <w:r>
        <w:rPr>
          <w:rFonts w:hint="eastAsia" w:asciiTheme="minorEastAsia" w:hAnsiTheme="minorEastAsia" w:eastAsiaTheme="minorEastAsia" w:cstheme="minorEastAsia"/>
          <w:sz w:val="22"/>
          <w:szCs w:val="22"/>
        </w:rPr>
        <w:t>反馈</w:t>
      </w:r>
      <w:r>
        <w:rPr>
          <w:rFonts w:hint="eastAsia" w:asciiTheme="minorEastAsia" w:hAnsiTheme="minorEastAsia" w:eastAsiaTheme="minorEastAsia" w:cstheme="minorEastAsia"/>
          <w:sz w:val="22"/>
          <w:szCs w:val="22"/>
          <w:lang w:val="en-US" w:eastAsia="zh-CN"/>
        </w:rPr>
        <w:t>给</w:t>
      </w:r>
      <w:r>
        <w:rPr>
          <w:rFonts w:hint="eastAsia" w:asciiTheme="minorEastAsia" w:hAnsiTheme="minorEastAsia" w:eastAsiaTheme="minorEastAsia" w:cstheme="minorEastAsia"/>
          <w:sz w:val="22"/>
          <w:szCs w:val="22"/>
        </w:rPr>
        <w:t>相关科室负责人。</w:t>
      </w:r>
    </w:p>
    <w:p w14:paraId="06DF6D5D">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巡查控烟场所。</w:t>
      </w:r>
    </w:p>
    <w:p w14:paraId="2069264B">
      <w:pPr>
        <w:spacing w:line="240" w:lineRule="auto"/>
        <w:ind w:firstLine="480"/>
        <w:jc w:val="both"/>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14.做好每月的电话回访、满意度调查及志愿者考评工作。</w:t>
      </w:r>
    </w:p>
    <w:p w14:paraId="3AFC6C3A">
      <w:pPr>
        <w:spacing w:line="240" w:lineRule="auto"/>
        <w:ind w:firstLine="482"/>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b/>
          <w:sz w:val="22"/>
          <w:szCs w:val="22"/>
          <w:lang w:eastAsia="zh-CN"/>
        </w:rPr>
        <w:t>（</w:t>
      </w:r>
      <w:r>
        <w:rPr>
          <w:rFonts w:hint="eastAsia" w:asciiTheme="minorEastAsia" w:hAnsiTheme="minorEastAsia" w:eastAsiaTheme="minorEastAsia" w:cstheme="minorEastAsia"/>
          <w:b/>
          <w:sz w:val="22"/>
          <w:szCs w:val="22"/>
          <w:lang w:val="en-US" w:eastAsia="zh-CN"/>
        </w:rPr>
        <w:t>三</w:t>
      </w:r>
      <w:r>
        <w:rPr>
          <w:rFonts w:hint="eastAsia" w:asciiTheme="minorEastAsia" w:hAnsiTheme="minorEastAsia" w:eastAsiaTheme="minorEastAsia" w:cstheme="minorEastAsia"/>
          <w:b/>
          <w:sz w:val="22"/>
          <w:szCs w:val="22"/>
          <w:lang w:eastAsia="zh-CN"/>
        </w:rPr>
        <w:t>）</w:t>
      </w:r>
      <w:r>
        <w:rPr>
          <w:rFonts w:hint="eastAsia" w:asciiTheme="minorEastAsia" w:hAnsiTheme="minorEastAsia" w:eastAsiaTheme="minorEastAsia" w:cstheme="minorEastAsia"/>
          <w:b/>
          <w:sz w:val="22"/>
          <w:szCs w:val="22"/>
        </w:rPr>
        <w:t>导诊服务</w:t>
      </w:r>
      <w:r>
        <w:rPr>
          <w:rFonts w:hint="eastAsia" w:asciiTheme="minorEastAsia" w:hAnsiTheme="minorEastAsia" w:eastAsiaTheme="minorEastAsia" w:cstheme="minorEastAsia"/>
          <w:b/>
          <w:sz w:val="22"/>
          <w:szCs w:val="22"/>
          <w:lang w:val="en-US" w:eastAsia="zh-CN"/>
        </w:rPr>
        <w:t>细则</w:t>
      </w:r>
    </w:p>
    <w:p w14:paraId="557FCFAC">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必须掌</w:t>
      </w:r>
      <w:r>
        <w:rPr>
          <w:rFonts w:hint="eastAsia" w:asciiTheme="minorEastAsia" w:hAnsiTheme="minorEastAsia" w:cstheme="minorEastAsia"/>
          <w:sz w:val="22"/>
          <w:szCs w:val="22"/>
          <w:lang w:eastAsia="zh-CN"/>
        </w:rPr>
        <w:t>握和</w:t>
      </w:r>
      <w:r>
        <w:rPr>
          <w:rFonts w:hint="eastAsia" w:asciiTheme="minorEastAsia" w:hAnsiTheme="minorEastAsia" w:eastAsiaTheme="minorEastAsia" w:cstheme="minorEastAsia"/>
          <w:sz w:val="22"/>
          <w:szCs w:val="22"/>
        </w:rPr>
        <w:t>熟悉医院布局以及看病流程，做好导诊、预约、</w:t>
      </w:r>
      <w:r>
        <w:rPr>
          <w:rFonts w:hint="eastAsia" w:asciiTheme="minorEastAsia" w:hAnsiTheme="minorEastAsia" w:cstheme="minorEastAsia"/>
          <w:color w:val="000000" w:themeColor="text1"/>
          <w:sz w:val="22"/>
          <w:szCs w:val="22"/>
          <w:lang w:eastAsia="zh-CN"/>
          <w14:textFill>
            <w14:solidFill>
              <w14:schemeClr w14:val="tx1"/>
            </w14:solidFill>
          </w14:textFill>
        </w:rPr>
        <w:t>协助</w:t>
      </w:r>
      <w:r>
        <w:rPr>
          <w:rFonts w:hint="eastAsia" w:asciiTheme="minorEastAsia" w:hAnsiTheme="minorEastAsia" w:eastAsiaTheme="minorEastAsia" w:cstheme="minorEastAsia"/>
          <w:sz w:val="22"/>
          <w:szCs w:val="22"/>
        </w:rPr>
        <w:t>挂号、随访、便民等工作，熟悉导诊岗位知识和技能。</w:t>
      </w:r>
    </w:p>
    <w:p w14:paraId="3AA91296">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主动服务，善于沟通，掌握导诊工作技巧。</w:t>
      </w:r>
    </w:p>
    <w:p w14:paraId="78AA4439">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熟悉全院布局、科室特色、专家专业及出诊时间，为来诊的人士提供快捷、准确、一步到位的参考和引导服务。</w:t>
      </w:r>
    </w:p>
    <w:p w14:paraId="55B9606F">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积极主动观察和管理工作岗位的环境、人流秩序、公用设施、便民服务</w:t>
      </w:r>
      <w:r>
        <w:rPr>
          <w:rFonts w:hint="eastAsia" w:asciiTheme="minorEastAsia" w:hAnsiTheme="minorEastAsia" w:cstheme="minorEastAsia"/>
          <w:sz w:val="22"/>
          <w:szCs w:val="22"/>
          <w:lang w:eastAsia="zh-CN"/>
        </w:rPr>
        <w:t>等各</w:t>
      </w:r>
      <w:r>
        <w:rPr>
          <w:rFonts w:hint="eastAsia" w:asciiTheme="minorEastAsia" w:hAnsiTheme="minorEastAsia" w:eastAsiaTheme="minorEastAsia" w:cstheme="minorEastAsia"/>
          <w:sz w:val="22"/>
          <w:szCs w:val="22"/>
        </w:rPr>
        <w:t>项工作，做到眼观全局，及时发现和处理各项事宜。</w:t>
      </w:r>
    </w:p>
    <w:p w14:paraId="240D1FBB">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严格执行导诊行为礼仪规范，主动服务、文明用语。</w:t>
      </w:r>
    </w:p>
    <w:p w14:paraId="2E6AFD31">
      <w:pPr>
        <w:spacing w:line="240" w:lineRule="auto"/>
        <w:ind w:firstLine="442" w:firstLineChars="20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lang w:val="en-US" w:eastAsia="zh-CN"/>
        </w:rPr>
        <w:t>（四）服务质量考核和扣罚要求</w:t>
      </w:r>
    </w:p>
    <w:p w14:paraId="3C2AC853">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如成交供应商派驻的服务人员在规定时间内（从签订合同之日起，1个月内必须满足采购人招标最低人数需求的90%）未达到采购人的人数要求，每少一人扣当月相应缺岗人员的服务费，以此类推。</w:t>
      </w:r>
    </w:p>
    <w:p w14:paraId="2B050577">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成交供应商要有充足的人力资源和招聘方式，所提供的人员必须符合各工种的要求。缺岗人员必须在30天内补充，</w:t>
      </w:r>
      <w:r>
        <w:rPr>
          <w:rFonts w:hint="eastAsia" w:asciiTheme="minorEastAsia" w:hAnsiTheme="minorEastAsia" w:cstheme="minorEastAsia"/>
          <w:sz w:val="22"/>
          <w:szCs w:val="22"/>
          <w:lang w:val="en-US" w:eastAsia="zh-CN"/>
        </w:rPr>
        <w:t>每迟一天</w:t>
      </w:r>
      <w:r>
        <w:rPr>
          <w:rFonts w:hint="eastAsia" w:asciiTheme="minorEastAsia" w:hAnsiTheme="minorEastAsia" w:eastAsiaTheme="minorEastAsia" w:cstheme="minorEastAsia"/>
          <w:sz w:val="22"/>
          <w:szCs w:val="22"/>
        </w:rPr>
        <w:t>费用扣减</w:t>
      </w:r>
      <w:r>
        <w:rPr>
          <w:rFonts w:hint="eastAsia" w:asciiTheme="minorEastAsia" w:hAnsiTheme="minorEastAsia" w:cstheme="minorEastAsia"/>
          <w:sz w:val="22"/>
          <w:szCs w:val="22"/>
          <w:lang w:val="en-US" w:eastAsia="zh-CN"/>
        </w:rPr>
        <w:t>100元/人</w:t>
      </w:r>
      <w:r>
        <w:rPr>
          <w:rFonts w:hint="eastAsia" w:asciiTheme="minorEastAsia" w:hAnsiTheme="minorEastAsia" w:eastAsiaTheme="minorEastAsia" w:cstheme="minorEastAsia"/>
          <w:sz w:val="22"/>
          <w:szCs w:val="22"/>
        </w:rPr>
        <w:t>，以此类推。</w:t>
      </w:r>
    </w:p>
    <w:p w14:paraId="5D997D09">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首次发生服务质量和服务态度投诉的，采购人给予成交供应商口头警告；第二次出现类似事件，采购人给成交供应商以书面通告并扣减成交供应商</w:t>
      </w:r>
      <w:r>
        <w:rPr>
          <w:rFonts w:hint="eastAsia" w:asciiTheme="minorEastAsia" w:hAnsiTheme="minorEastAsia" w:cstheme="minorEastAsia"/>
          <w:sz w:val="22"/>
          <w:szCs w:val="22"/>
          <w:lang w:val="en-US" w:eastAsia="zh-CN"/>
        </w:rPr>
        <w:t>导诊（客服）部分</w:t>
      </w:r>
      <w:r>
        <w:rPr>
          <w:rFonts w:hint="eastAsia" w:asciiTheme="minorEastAsia" w:hAnsiTheme="minorEastAsia" w:eastAsiaTheme="minorEastAsia" w:cstheme="minorEastAsia"/>
          <w:sz w:val="22"/>
          <w:szCs w:val="22"/>
        </w:rPr>
        <w:t>合同金额的1‰；第三次再出现加倍扣减，情节严重采购人有权提出提前终止合同，由此产生的一切后果和费用由成交供应商承担。</w:t>
      </w:r>
    </w:p>
    <w:p w14:paraId="41DCBBE3">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采购人在日常工作中发现问题，提出后，成交供应商应立即</w:t>
      </w:r>
      <w:r>
        <w:rPr>
          <w:rFonts w:hint="eastAsia" w:asciiTheme="minorEastAsia" w:hAnsiTheme="minorEastAsia" w:cstheme="minorEastAsia"/>
          <w:sz w:val="22"/>
          <w:szCs w:val="22"/>
          <w:lang w:eastAsia="zh-CN"/>
        </w:rPr>
        <w:t>做整改</w:t>
      </w:r>
      <w:r>
        <w:rPr>
          <w:rFonts w:hint="eastAsia" w:asciiTheme="minorEastAsia" w:hAnsiTheme="minorEastAsia" w:eastAsiaTheme="minorEastAsia" w:cstheme="minorEastAsia"/>
          <w:sz w:val="22"/>
          <w:szCs w:val="22"/>
        </w:rPr>
        <w:t>，如发现问题还是未能整改，而导致使用科室、临床科室不满意，扣成交供应商导诊人员费用单价1%的费用。</w:t>
      </w:r>
    </w:p>
    <w:p w14:paraId="56E32829">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主管、班组长每天未对所管班级的工作要有检查、每季度要有培训并有检查、培训记录或有记录无按月交采购人备案，对工作中存在问题未及时整改，发现一次，扣除成交供应商费用500元。</w:t>
      </w:r>
    </w:p>
    <w:p w14:paraId="03603F0A">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如因成交供应商的原因对采购人造成严重损失或对采购人形象造成严重损害的，采购人有权直接对成交供应商进行处罚或视情节终止合同。</w:t>
      </w:r>
    </w:p>
    <w:p w14:paraId="001332BF">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经采购人、成交供应商双方确认后的扣减款项在当月的合同款中扣除。严禁成交供应商提供的人员盗买医疗废物和医院规定不能私</w:t>
      </w:r>
      <w:r>
        <w:rPr>
          <w:rFonts w:hint="eastAsia" w:asciiTheme="minorEastAsia" w:hAnsiTheme="minorEastAsia" w:cstheme="minorEastAsia"/>
          <w:sz w:val="22"/>
          <w:szCs w:val="22"/>
          <w:lang w:val="en-US" w:eastAsia="zh-CN"/>
        </w:rPr>
        <w:t>卖</w:t>
      </w:r>
      <w:r>
        <w:rPr>
          <w:rFonts w:hint="eastAsia" w:asciiTheme="minorEastAsia" w:hAnsiTheme="minorEastAsia" w:eastAsiaTheme="minorEastAsia" w:cstheme="minorEastAsia"/>
          <w:sz w:val="22"/>
          <w:szCs w:val="22"/>
        </w:rPr>
        <w:t>的物品，一经发现需要对相关人员进行处罚，情节严重的移送司法机关。</w:t>
      </w:r>
    </w:p>
    <w:p w14:paraId="358E5F39">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在国家、省、市的重要检查或重大突击性任务中，发生属于成交供应商服务质量或责任问题，经查属实，且不及时或不配合整改，受到上级批评的，采购人可以解除合同。</w:t>
      </w:r>
    </w:p>
    <w:p w14:paraId="1C343056">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若成交供应商服务不到位或管理质量不符合采购文件要求，导致其派驻的服务人员受到病人、病人家属或采购人有效投诉的，采购人有权随时要求撤换该名服务人员，成交供应商必须无条件接受，因此造成采购人损失的，由成交供应商负责赔偿；若成交供应商的服务人员在服务期间因其工作失误造成他人伤害或财产损失的，采购人有权根据所造成的不良后果或财产损失，要求成交供应商承担经济赔偿和相应的法律责任。</w:t>
      </w:r>
    </w:p>
    <w:p w14:paraId="7751E38A">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成交供应商无条件接受采购人的监管。</w:t>
      </w:r>
    </w:p>
    <w:p w14:paraId="7A7CD766">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成交供应商员工应遵纪守法，对突发事件处理的及时率为100%，有效投诉处理率达100%，投诉回复率达100%。</w:t>
      </w:r>
    </w:p>
    <w:p w14:paraId="7F9BE94A">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如成交供应商员工有监守自盗行为，一经发现核实，按财产损失价值原价处罚相关人员，成交供应商须开除当事员工。如因成交供应商管理疏忽、玩忽职守、处理不当所造成的事故或纠纷，按事故责任进行赔偿。</w:t>
      </w:r>
    </w:p>
    <w:p w14:paraId="150A43D1">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必须保证派驻医院服务人员的稳定性，人员经培训合格后上岗，必须长期固定。其他科室人员变动需提前通知医院监管部门及所在科室护士长，调离或离职人员离开医院之前，跟班人员必须有一个星期的跟班熟悉时间（跟班人员在跟班期间医院不计服务费），等跟班人员熟悉之后得到医院主管部门批准方可上岗，做好交接工作，如未交接，影响科室工作，每人每次扣</w:t>
      </w:r>
      <w:r>
        <w:rPr>
          <w:rFonts w:hint="eastAsia" w:asciiTheme="minorEastAsia" w:hAnsiTheme="minorEastAsia" w:cstheme="minorEastAsia"/>
          <w:sz w:val="22"/>
          <w:szCs w:val="22"/>
          <w:lang w:val="en-US" w:eastAsia="zh-CN"/>
        </w:rPr>
        <w:t>100</w:t>
      </w:r>
      <w:r>
        <w:rPr>
          <w:rFonts w:hint="eastAsia" w:asciiTheme="minorEastAsia" w:hAnsiTheme="minorEastAsia" w:eastAsiaTheme="minorEastAsia" w:cstheme="minorEastAsia"/>
          <w:sz w:val="22"/>
          <w:szCs w:val="22"/>
        </w:rPr>
        <w:t>元。</w:t>
      </w:r>
    </w:p>
    <w:p w14:paraId="7F141CEE">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人有权要求成交供应商员工不能在医院任何区域从事与本项目工作不相符的活动，严禁从事非法活动（如：罢工、诱导病人使用“假冒救护车”、分拣药品盒、药品说明书及租售物品等），如有违反者，视情况移送司法部门追究刑事责任及民事责任，要求成交供应商更换该员工，还扣除成交供应商当事人费用500元。</w:t>
      </w:r>
    </w:p>
    <w:p w14:paraId="5269F696">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成交供应商必须对所有员工在日常服务期间进行岗前培训，并将培训情况报告采购人，培训率为100%。因培训不到位，人员资质达不到要求，引起服务质量问题扣减100元/人/次。</w:t>
      </w:r>
    </w:p>
    <w:p w14:paraId="019B9C35">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成交供应商员工不得将医院物品如纸张等办公用品、被服布料，洁净饮用水各种清洁用塑料袋及工具等带离医院，发现一次视情况轻重扣减</w:t>
      </w:r>
      <w:r>
        <w:rPr>
          <w:rFonts w:hint="eastAsia" w:asciiTheme="minorEastAsia" w:hAnsiTheme="minorEastAsia" w:cstheme="minorEastAsia"/>
          <w:sz w:val="22"/>
          <w:szCs w:val="22"/>
          <w:lang w:val="en-US" w:eastAsia="zh-CN"/>
        </w:rPr>
        <w:t>1</w:t>
      </w:r>
      <w:r>
        <w:rPr>
          <w:rFonts w:hint="eastAsia" w:asciiTheme="minorEastAsia" w:hAnsiTheme="minorEastAsia" w:eastAsiaTheme="minorEastAsia" w:cstheme="minorEastAsia"/>
          <w:sz w:val="22"/>
          <w:szCs w:val="22"/>
        </w:rPr>
        <w:t>00元/次，性质严重的应予开除并追究相关法律责任。</w:t>
      </w:r>
    </w:p>
    <w:p w14:paraId="0382BB82">
      <w:pPr>
        <w:numPr>
          <w:ilvl w:val="0"/>
          <w:numId w:val="2"/>
        </w:numPr>
        <w:spacing w:line="240" w:lineRule="auto"/>
        <w:ind w:left="425" w:leftChars="0" w:hanging="425"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成交供应商员工不得将私人物品带至医院向病人及其家属出租收取费用，如发现违规者，发现扣当月</w:t>
      </w:r>
      <w:r>
        <w:rPr>
          <w:rFonts w:hint="eastAsia" w:asciiTheme="minorEastAsia" w:hAnsiTheme="minorEastAsia" w:cstheme="minorEastAsia"/>
          <w:sz w:val="22"/>
          <w:szCs w:val="22"/>
          <w:lang w:val="en-US" w:eastAsia="zh-CN"/>
        </w:rPr>
        <w:t>客服（导诊）</w:t>
      </w:r>
      <w:r>
        <w:rPr>
          <w:rFonts w:hint="eastAsia" w:asciiTheme="minorEastAsia" w:hAnsiTheme="minorEastAsia" w:eastAsiaTheme="minorEastAsia" w:cstheme="minorEastAsia"/>
          <w:sz w:val="22"/>
          <w:szCs w:val="22"/>
        </w:rPr>
        <w:t>服务费100元/人/次，另向采购人提交书面处理意见及回复整改情况。</w:t>
      </w:r>
    </w:p>
    <w:p w14:paraId="27AEC02C">
      <w:pPr>
        <w:spacing w:line="240" w:lineRule="auto"/>
        <w:ind w:firstLine="480"/>
        <w:jc w:val="both"/>
        <w:rPr>
          <w:rFonts w:hint="eastAsia" w:asciiTheme="minorEastAsia" w:hAnsiTheme="minorEastAsia" w:eastAsiaTheme="minorEastAsia" w:cstheme="minorEastAsia"/>
          <w:sz w:val="22"/>
          <w:szCs w:val="22"/>
        </w:rPr>
      </w:pPr>
    </w:p>
    <w:p w14:paraId="60C43D51">
      <w:pPr>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附件：《</w:t>
      </w:r>
      <w:r>
        <w:rPr>
          <w:rFonts w:hint="eastAsia" w:asciiTheme="minorEastAsia" w:hAnsiTheme="minorEastAsia" w:eastAsiaTheme="minorEastAsia" w:cstheme="minorEastAsia"/>
          <w:sz w:val="22"/>
          <w:szCs w:val="22"/>
          <w:lang w:val="en-US" w:eastAsia="zh-CN"/>
        </w:rPr>
        <w:t>客服（</w:t>
      </w:r>
      <w:r>
        <w:rPr>
          <w:rFonts w:hint="eastAsia" w:asciiTheme="minorEastAsia" w:hAnsiTheme="minorEastAsia" w:eastAsiaTheme="minorEastAsia" w:cstheme="minorEastAsia"/>
          <w:sz w:val="22"/>
          <w:szCs w:val="22"/>
        </w:rPr>
        <w:t>导诊</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服务人员工作考核细则》</w:t>
      </w:r>
    </w:p>
    <w:p w14:paraId="00230051">
      <w:pPr>
        <w:jc w:val="both"/>
        <w:rPr>
          <w:rFonts w:hint="eastAsia" w:asciiTheme="minorEastAsia" w:hAnsiTheme="minorEastAsia" w:eastAsiaTheme="minorEastAsia" w:cstheme="minorEastAsia"/>
          <w:sz w:val="22"/>
          <w:szCs w:val="22"/>
        </w:rPr>
      </w:pPr>
    </w:p>
    <w:p w14:paraId="4A5C4A2E">
      <w:pPr>
        <w:pStyle w:val="10"/>
        <w:spacing w:line="360" w:lineRule="auto"/>
        <w:ind w:firstLine="42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根据服务质量和工作要求，由客服中心组会对当月服务质量进行检查考核，考核成绩和考核具体情况与服务费挂钩。满分为100分，满意为98</w:t>
      </w:r>
      <w:r>
        <w:rPr>
          <w:rFonts w:hint="default" w:ascii="Arial" w:hAnsi="Arial" w:cs="Arial" w:eastAsiaTheme="minorEastAsia"/>
          <w:color w:val="000000" w:themeColor="text1"/>
          <w:sz w:val="21"/>
          <w:szCs w:val="21"/>
          <w:highlight w:val="none"/>
          <w:vertAlign w:val="baseli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X</w:t>
      </w:r>
      <w:r>
        <w:rPr>
          <w:rFonts w:hint="default" w:ascii="Arial" w:hAnsi="Arial" w:cs="Arial" w:eastAsiaTheme="minorEastAsia"/>
          <w:color w:val="000000" w:themeColor="text1"/>
          <w:sz w:val="21"/>
          <w:szCs w:val="21"/>
          <w:highlight w:val="none"/>
          <w:vertAlign w:val="baseli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100分，X</w:t>
      </w:r>
      <w:r>
        <w:rPr>
          <w:rFonts w:hint="eastAsia" w:ascii="微软雅黑" w:hAnsi="微软雅黑" w:eastAsia="微软雅黑" w:cs="微软雅黑"/>
          <w:color w:val="000000" w:themeColor="text1"/>
          <w:sz w:val="21"/>
          <w:szCs w:val="21"/>
          <w:highlight w:val="none"/>
          <w:vertAlign w:val="baseline"/>
          <w:lang w:val="en-US" w:eastAsia="zh-CN"/>
          <w14:textFill>
            <w14:solidFill>
              <w14:schemeClr w14:val="tx1"/>
            </w14:solidFill>
          </w14:textFill>
        </w:rPr>
        <w:t>&lt;</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98为达不到满意的，低于98分后，每扣0.5分扣罚服务费5元，每扣1分扣罚服务费10元。当月进行汇总，并按照扣罚分数扣减当月服务费用。</w:t>
      </w:r>
    </w:p>
    <w:p w14:paraId="12DD5792">
      <w:pPr>
        <w:jc w:val="both"/>
        <w:rPr>
          <w:rFonts w:hint="eastAsia" w:asciiTheme="minorEastAsia" w:hAnsiTheme="minorEastAsia" w:eastAsiaTheme="minorEastAsia" w:cstheme="minorEastAsia"/>
          <w:b/>
          <w:sz w:val="22"/>
          <w:szCs w:val="22"/>
        </w:rPr>
      </w:pPr>
    </w:p>
    <w:p w14:paraId="547227FA">
      <w:pPr>
        <w:jc w:val="center"/>
        <w:rPr>
          <w:rFonts w:hint="eastAsia" w:asciiTheme="minorEastAsia" w:hAnsiTheme="minorEastAsia" w:eastAsiaTheme="minorEastAsia" w:cstheme="minorEastAsia"/>
          <w:b/>
          <w:sz w:val="22"/>
          <w:szCs w:val="22"/>
        </w:rPr>
      </w:pPr>
      <w:r>
        <w:rPr>
          <w:rFonts w:hint="eastAsia" w:asciiTheme="minorEastAsia" w:hAnsiTheme="minorEastAsia" w:cstheme="minorEastAsia"/>
          <w:b/>
          <w:sz w:val="22"/>
          <w:szCs w:val="22"/>
          <w:lang w:val="en-US" w:eastAsia="zh-CN"/>
        </w:rPr>
        <w:t>客服（</w:t>
      </w:r>
      <w:r>
        <w:rPr>
          <w:rFonts w:hint="eastAsia" w:asciiTheme="minorEastAsia" w:hAnsiTheme="minorEastAsia" w:eastAsiaTheme="minorEastAsia" w:cstheme="minorEastAsia"/>
          <w:b/>
          <w:sz w:val="22"/>
          <w:szCs w:val="22"/>
        </w:rPr>
        <w:t>导诊</w:t>
      </w:r>
      <w:r>
        <w:rPr>
          <w:rFonts w:hint="eastAsia" w:asciiTheme="minorEastAsia" w:hAnsiTheme="minorEastAsia" w:cstheme="minorEastAsia"/>
          <w:b/>
          <w:sz w:val="22"/>
          <w:szCs w:val="22"/>
          <w:lang w:eastAsia="zh-CN"/>
        </w:rPr>
        <w:t>）</w:t>
      </w:r>
      <w:r>
        <w:rPr>
          <w:rFonts w:hint="eastAsia" w:asciiTheme="minorEastAsia" w:hAnsiTheme="minorEastAsia" w:eastAsiaTheme="minorEastAsia" w:cstheme="minorEastAsia"/>
          <w:b/>
          <w:sz w:val="22"/>
          <w:szCs w:val="22"/>
        </w:rPr>
        <w:t>服务人员工作考核细则</w:t>
      </w:r>
    </w:p>
    <w:p w14:paraId="408EA20D">
      <w:pPr>
        <w:jc w:val="center"/>
        <w:rPr>
          <w:rFonts w:hint="eastAsia" w:asciiTheme="minorEastAsia" w:hAnsiTheme="minorEastAsia" w:eastAsiaTheme="minorEastAsia" w:cstheme="minorEastAsia"/>
          <w:b/>
          <w:sz w:val="22"/>
          <w:szCs w:val="22"/>
        </w:rPr>
      </w:pPr>
    </w:p>
    <w:p w14:paraId="01F84B6C">
      <w:pPr>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科室：            检查人员：           日期：</w:t>
      </w:r>
    </w:p>
    <w:tbl>
      <w:tblPr>
        <w:tblStyle w:val="5"/>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83"/>
        <w:gridCol w:w="1026"/>
        <w:gridCol w:w="2137"/>
        <w:gridCol w:w="769"/>
        <w:gridCol w:w="2563"/>
        <w:gridCol w:w="669"/>
        <w:gridCol w:w="669"/>
      </w:tblGrid>
      <w:tr w14:paraId="039F2B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683" w:type="dxa"/>
            <w:tcBorders>
              <w:top w:val="single" w:color="000000" w:sz="8" w:space="0"/>
              <w:left w:val="single" w:color="000000" w:sz="8" w:space="0"/>
              <w:bottom w:val="single" w:color="000000" w:sz="8" w:space="0"/>
              <w:right w:val="single" w:color="000000" w:sz="8" w:space="0"/>
            </w:tcBorders>
          </w:tcPr>
          <w:p w14:paraId="3760FF8A">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序号</w:t>
            </w:r>
          </w:p>
        </w:tc>
        <w:tc>
          <w:tcPr>
            <w:tcW w:w="1026" w:type="dxa"/>
            <w:tcBorders>
              <w:top w:val="single" w:color="000000" w:sz="8" w:space="0"/>
              <w:left w:val="nil"/>
              <w:bottom w:val="single" w:color="000000" w:sz="8" w:space="0"/>
              <w:right w:val="single" w:color="000000" w:sz="8" w:space="0"/>
            </w:tcBorders>
          </w:tcPr>
          <w:p w14:paraId="584CD711">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类别</w:t>
            </w:r>
          </w:p>
        </w:tc>
        <w:tc>
          <w:tcPr>
            <w:tcW w:w="2137" w:type="dxa"/>
            <w:tcBorders>
              <w:top w:val="single" w:color="000000" w:sz="8" w:space="0"/>
              <w:left w:val="nil"/>
              <w:bottom w:val="single" w:color="000000" w:sz="8" w:space="0"/>
              <w:right w:val="single" w:color="000000" w:sz="8" w:space="0"/>
            </w:tcBorders>
          </w:tcPr>
          <w:p w14:paraId="5C11B6E0">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考核项目</w:t>
            </w:r>
          </w:p>
        </w:tc>
        <w:tc>
          <w:tcPr>
            <w:tcW w:w="769" w:type="dxa"/>
            <w:tcBorders>
              <w:top w:val="single" w:color="000000" w:sz="8" w:space="0"/>
              <w:left w:val="nil"/>
              <w:bottom w:val="single" w:color="000000" w:sz="8" w:space="0"/>
              <w:right w:val="single" w:color="000000" w:sz="8" w:space="0"/>
            </w:tcBorders>
          </w:tcPr>
          <w:p w14:paraId="6F012429">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分值</w:t>
            </w:r>
          </w:p>
        </w:tc>
        <w:tc>
          <w:tcPr>
            <w:tcW w:w="2563" w:type="dxa"/>
            <w:tcBorders>
              <w:top w:val="single" w:color="000000" w:sz="8" w:space="0"/>
              <w:left w:val="nil"/>
              <w:bottom w:val="single" w:color="000000" w:sz="8" w:space="0"/>
              <w:right w:val="single" w:color="000000" w:sz="8" w:space="0"/>
            </w:tcBorders>
          </w:tcPr>
          <w:p w14:paraId="596CA9CF">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质量标准/分值</w:t>
            </w:r>
          </w:p>
        </w:tc>
        <w:tc>
          <w:tcPr>
            <w:tcW w:w="669" w:type="dxa"/>
            <w:tcBorders>
              <w:top w:val="single" w:color="000000" w:sz="8" w:space="0"/>
              <w:left w:val="nil"/>
              <w:bottom w:val="single" w:color="000000" w:sz="8" w:space="0"/>
              <w:right w:val="single" w:color="000000" w:sz="8" w:space="0"/>
            </w:tcBorders>
          </w:tcPr>
          <w:p w14:paraId="07EB32D9">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得分</w:t>
            </w:r>
          </w:p>
        </w:tc>
        <w:tc>
          <w:tcPr>
            <w:tcW w:w="669" w:type="dxa"/>
            <w:tcBorders>
              <w:top w:val="single" w:color="000000" w:sz="8" w:space="0"/>
              <w:left w:val="nil"/>
              <w:bottom w:val="single" w:color="000000" w:sz="8" w:space="0"/>
              <w:right w:val="single" w:color="000000" w:sz="8" w:space="0"/>
            </w:tcBorders>
          </w:tcPr>
          <w:p w14:paraId="03DFF502">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备注</w:t>
            </w:r>
          </w:p>
        </w:tc>
      </w:tr>
      <w:tr w14:paraId="05D7C4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647" w:hRule="atLeast"/>
        </w:trPr>
        <w:tc>
          <w:tcPr>
            <w:tcW w:w="683" w:type="dxa"/>
            <w:tcBorders>
              <w:top w:val="nil"/>
              <w:left w:val="single" w:color="000000" w:sz="8" w:space="0"/>
              <w:bottom w:val="single" w:color="000000" w:sz="8" w:space="0"/>
              <w:right w:val="single" w:color="000000" w:sz="8" w:space="0"/>
            </w:tcBorders>
          </w:tcPr>
          <w:p w14:paraId="2EC5D03F">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w:t>
            </w:r>
          </w:p>
        </w:tc>
        <w:tc>
          <w:tcPr>
            <w:tcW w:w="1026" w:type="dxa"/>
            <w:vMerge w:val="restart"/>
            <w:tcBorders>
              <w:top w:val="nil"/>
              <w:left w:val="nil"/>
              <w:bottom w:val="single" w:color="000000" w:sz="8" w:space="0"/>
              <w:right w:val="single" w:color="000000" w:sz="8" w:space="0"/>
            </w:tcBorders>
            <w:vAlign w:val="center"/>
          </w:tcPr>
          <w:p w14:paraId="3B8CA8AF">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礼仪规范（20分）</w:t>
            </w:r>
          </w:p>
        </w:tc>
        <w:tc>
          <w:tcPr>
            <w:tcW w:w="2137" w:type="dxa"/>
            <w:tcBorders>
              <w:top w:val="nil"/>
              <w:left w:val="nil"/>
              <w:bottom w:val="single" w:color="000000" w:sz="8" w:space="0"/>
              <w:right w:val="single" w:color="000000" w:sz="8" w:space="0"/>
            </w:tcBorders>
          </w:tcPr>
          <w:p w14:paraId="4A1D835D">
            <w:pPr>
              <w:keepNext w:val="0"/>
              <w:keepLines w:val="0"/>
              <w:widowControl/>
              <w:suppressLineNumbers w:val="0"/>
              <w:jc w:val="left"/>
              <w:rPr>
                <w:color w:val="auto"/>
                <w:sz w:val="20"/>
                <w:szCs w:val="20"/>
              </w:rPr>
            </w:pPr>
            <w:r>
              <w:rPr>
                <w:rFonts w:hint="eastAsia" w:ascii="宋体" w:hAnsi="宋体" w:eastAsia="宋体" w:cs="宋体"/>
                <w:b/>
                <w:bCs/>
                <w:color w:val="auto"/>
                <w:kern w:val="0"/>
                <w:sz w:val="20"/>
                <w:szCs w:val="20"/>
                <w:lang w:val="en-US" w:eastAsia="zh-CN" w:bidi="ar"/>
              </w:rPr>
              <w:t>女：</w:t>
            </w:r>
            <w:r>
              <w:rPr>
                <w:rFonts w:hint="eastAsia" w:ascii="宋体" w:hAnsi="宋体" w:eastAsia="宋体" w:cs="宋体"/>
                <w:color w:val="auto"/>
                <w:kern w:val="0"/>
                <w:sz w:val="20"/>
                <w:szCs w:val="20"/>
                <w:lang w:val="en-US" w:eastAsia="zh-CN" w:bidi="ar"/>
              </w:rPr>
              <w:t xml:space="preserve">（短发）前不过眉，后不过肩；（长发）统一发网，将头发盘卷到发网里。 </w:t>
            </w:r>
          </w:p>
          <w:p w14:paraId="1814F17F">
            <w:pPr>
              <w:keepNext w:val="0"/>
              <w:keepLines w:val="0"/>
              <w:widowControl/>
              <w:suppressLineNumbers w:val="0"/>
              <w:jc w:val="left"/>
              <w:rPr>
                <w:rFonts w:hint="eastAsia" w:asciiTheme="minorEastAsia" w:hAnsiTheme="minorEastAsia" w:eastAsiaTheme="minorEastAsia" w:cstheme="minorEastAsia"/>
                <w:color w:val="auto"/>
                <w:sz w:val="20"/>
                <w:szCs w:val="20"/>
              </w:rPr>
            </w:pPr>
            <w:r>
              <w:rPr>
                <w:rFonts w:hint="eastAsia" w:ascii="宋体" w:hAnsi="宋体" w:eastAsia="宋体" w:cs="宋体"/>
                <w:b/>
                <w:bCs/>
                <w:color w:val="auto"/>
                <w:kern w:val="0"/>
                <w:sz w:val="20"/>
                <w:szCs w:val="20"/>
                <w:lang w:val="en-US" w:eastAsia="zh-CN" w:bidi="ar"/>
              </w:rPr>
              <w:t>男：</w:t>
            </w:r>
            <w:r>
              <w:rPr>
                <w:rFonts w:hint="eastAsia" w:ascii="宋体" w:hAnsi="宋体" w:eastAsia="宋体" w:cs="宋体"/>
                <w:color w:val="auto"/>
                <w:kern w:val="0"/>
                <w:sz w:val="20"/>
                <w:szCs w:val="20"/>
                <w:lang w:val="en-US" w:eastAsia="zh-CN" w:bidi="ar"/>
              </w:rPr>
              <w:t>后不抵领，侧不盖耳。</w:t>
            </w:r>
          </w:p>
        </w:tc>
        <w:tc>
          <w:tcPr>
            <w:tcW w:w="769" w:type="dxa"/>
            <w:tcBorders>
              <w:top w:val="nil"/>
              <w:left w:val="nil"/>
              <w:bottom w:val="single" w:color="000000" w:sz="8" w:space="0"/>
              <w:right w:val="single" w:color="000000" w:sz="8" w:space="0"/>
            </w:tcBorders>
          </w:tcPr>
          <w:p w14:paraId="4273AFD1">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2</w:t>
            </w:r>
          </w:p>
        </w:tc>
        <w:tc>
          <w:tcPr>
            <w:tcW w:w="2563" w:type="dxa"/>
            <w:tcBorders>
              <w:top w:val="nil"/>
              <w:left w:val="nil"/>
              <w:bottom w:val="single" w:color="000000" w:sz="8" w:space="0"/>
              <w:right w:val="single" w:color="000000" w:sz="8" w:space="0"/>
            </w:tcBorders>
          </w:tcPr>
          <w:p w14:paraId="637BE528">
            <w:pPr>
              <w:jc w:val="both"/>
              <w:rPr>
                <w:rFonts w:hint="eastAsia" w:asciiTheme="minorEastAsia" w:hAnsiTheme="minorEastAsia" w:eastAsiaTheme="minorEastAsia" w:cstheme="minorEastAsia"/>
                <w:color w:val="auto"/>
                <w:sz w:val="20"/>
                <w:szCs w:val="20"/>
              </w:rPr>
            </w:pPr>
            <w:r>
              <w:rPr>
                <w:rFonts w:hint="eastAsia" w:asciiTheme="minorEastAsia" w:hAnsiTheme="minorEastAsia" w:cstheme="minorEastAsia"/>
                <w:color w:val="auto"/>
                <w:sz w:val="20"/>
                <w:szCs w:val="20"/>
                <w:lang w:val="en-US" w:eastAsia="zh-CN"/>
              </w:rPr>
              <w:t>现场检查发现一项不符</w:t>
            </w:r>
            <w:r>
              <w:rPr>
                <w:rFonts w:hint="eastAsia" w:asciiTheme="minorEastAsia" w:hAnsiTheme="minorEastAsia" w:eastAsiaTheme="minorEastAsia" w:cstheme="minorEastAsia"/>
                <w:color w:val="auto"/>
                <w:sz w:val="20"/>
                <w:szCs w:val="20"/>
              </w:rPr>
              <w:t>一次扣1分</w:t>
            </w:r>
          </w:p>
        </w:tc>
        <w:tc>
          <w:tcPr>
            <w:tcW w:w="669" w:type="dxa"/>
            <w:tcBorders>
              <w:top w:val="nil"/>
              <w:left w:val="nil"/>
              <w:bottom w:val="single" w:color="000000" w:sz="8" w:space="0"/>
              <w:right w:val="single" w:color="000000" w:sz="8" w:space="0"/>
            </w:tcBorders>
          </w:tcPr>
          <w:p w14:paraId="588CF95C">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755100B7">
            <w:pPr>
              <w:jc w:val="center"/>
              <w:rPr>
                <w:rFonts w:hint="eastAsia" w:asciiTheme="minorEastAsia" w:hAnsiTheme="minorEastAsia" w:eastAsiaTheme="minorEastAsia" w:cstheme="minorEastAsia"/>
                <w:color w:val="auto"/>
                <w:sz w:val="20"/>
                <w:szCs w:val="20"/>
              </w:rPr>
            </w:pPr>
          </w:p>
        </w:tc>
      </w:tr>
      <w:tr w14:paraId="35F633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879" w:hRule="atLeast"/>
        </w:trPr>
        <w:tc>
          <w:tcPr>
            <w:tcW w:w="683" w:type="dxa"/>
            <w:tcBorders>
              <w:top w:val="nil"/>
              <w:left w:val="single" w:color="000000" w:sz="8" w:space="0"/>
              <w:bottom w:val="single" w:color="000000" w:sz="8" w:space="0"/>
              <w:right w:val="single" w:color="000000" w:sz="8" w:space="0"/>
            </w:tcBorders>
          </w:tcPr>
          <w:p w14:paraId="28C666DD">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2</w:t>
            </w:r>
          </w:p>
        </w:tc>
        <w:tc>
          <w:tcPr>
            <w:tcW w:w="1026" w:type="dxa"/>
            <w:vMerge w:val="continue"/>
            <w:tcBorders>
              <w:top w:val="nil"/>
              <w:left w:val="nil"/>
              <w:bottom w:val="single" w:color="000000" w:sz="8" w:space="0"/>
              <w:right w:val="single" w:color="000000" w:sz="8" w:space="0"/>
            </w:tcBorders>
          </w:tcPr>
          <w:p w14:paraId="4ABE94C8">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6ABEDEE1">
            <w:pPr>
              <w:keepNext w:val="0"/>
              <w:keepLines w:val="0"/>
              <w:pageBreakBefore w:val="0"/>
              <w:widowControl w:val="0"/>
              <w:kinsoku/>
              <w:wordWrap/>
              <w:overflowPunct/>
              <w:topLinePunct w:val="0"/>
              <w:autoSpaceDE/>
              <w:autoSpaceDN/>
              <w:bidi w:val="0"/>
              <w:adjustRightInd/>
              <w:snapToGrid/>
              <w:spacing w:after="95" w:afterLines="30"/>
              <w:jc w:val="left"/>
              <w:textAlignment w:val="auto"/>
              <w:rPr>
                <w:rFonts w:hint="eastAsia" w:asciiTheme="minorEastAsia" w:hAnsiTheme="minorEastAsia" w:eastAsiaTheme="minorEastAsia" w:cstheme="minorEastAsia"/>
                <w:color w:val="auto"/>
                <w:sz w:val="20"/>
                <w:szCs w:val="20"/>
              </w:rPr>
            </w:pPr>
            <w:r>
              <w:rPr>
                <w:rFonts w:hint="eastAsia" w:ascii="宋体" w:hAnsi="宋体"/>
                <w:color w:val="auto"/>
                <w:sz w:val="18"/>
                <w:szCs w:val="18"/>
              </w:rPr>
              <w:t>统一着装</w:t>
            </w:r>
            <w:r>
              <w:rPr>
                <w:rFonts w:hint="eastAsia" w:ascii="宋体" w:hAnsi="宋体"/>
                <w:color w:val="auto"/>
                <w:sz w:val="18"/>
                <w:szCs w:val="18"/>
                <w:lang w:eastAsia="zh-CN"/>
              </w:rPr>
              <w:t>（</w:t>
            </w:r>
            <w:r>
              <w:rPr>
                <w:rFonts w:hint="eastAsia" w:ascii="宋体" w:hAnsi="宋体"/>
                <w:color w:val="auto"/>
                <w:sz w:val="18"/>
                <w:szCs w:val="18"/>
                <w:lang w:val="en-US" w:eastAsia="zh-CN"/>
              </w:rPr>
              <w:t>服装、鞋袜、帽</w:t>
            </w:r>
            <w:r>
              <w:rPr>
                <w:rFonts w:hint="eastAsia" w:ascii="宋体" w:hAnsi="宋体"/>
                <w:color w:val="auto"/>
                <w:sz w:val="18"/>
                <w:szCs w:val="18"/>
                <w:lang w:eastAsia="zh-CN"/>
              </w:rPr>
              <w:t>），</w:t>
            </w:r>
            <w:r>
              <w:rPr>
                <w:rFonts w:hint="eastAsia" w:asciiTheme="minorEastAsia" w:hAnsiTheme="minorEastAsia" w:eastAsiaTheme="minorEastAsia" w:cstheme="minorEastAsia"/>
                <w:color w:val="auto"/>
                <w:sz w:val="20"/>
                <w:szCs w:val="20"/>
              </w:rPr>
              <w:t>着装整洁、规范，佩戴胸牌</w:t>
            </w:r>
            <w:r>
              <w:rPr>
                <w:rFonts w:hint="eastAsia" w:ascii="宋体" w:hAnsi="宋体"/>
                <w:color w:val="auto"/>
                <w:sz w:val="18"/>
                <w:szCs w:val="18"/>
              </w:rPr>
              <w:t>。</w:t>
            </w:r>
            <w:r>
              <w:rPr>
                <w:rFonts w:hint="eastAsia" w:ascii="宋体" w:hAnsi="宋体"/>
                <w:color w:val="auto"/>
                <w:sz w:val="18"/>
                <w:szCs w:val="18"/>
                <w:lang w:val="en-US" w:eastAsia="zh-CN"/>
              </w:rPr>
              <w:t>头发保持干净整洁</w:t>
            </w:r>
            <w:r>
              <w:rPr>
                <w:rFonts w:hint="eastAsia" w:ascii="宋体" w:hAnsi="宋体"/>
                <w:color w:val="auto"/>
                <w:sz w:val="18"/>
                <w:szCs w:val="18"/>
              </w:rPr>
              <w:t>，不留怪异</w:t>
            </w:r>
            <w:r>
              <w:rPr>
                <w:rFonts w:hint="eastAsia" w:ascii="宋体" w:hAnsi="宋体"/>
                <w:color w:val="auto"/>
                <w:sz w:val="18"/>
                <w:szCs w:val="18"/>
                <w:lang w:val="en-US" w:eastAsia="zh-CN"/>
              </w:rPr>
              <w:t>夸张</w:t>
            </w:r>
            <w:r>
              <w:rPr>
                <w:rFonts w:hint="eastAsia" w:ascii="宋体" w:hAnsi="宋体"/>
                <w:color w:val="auto"/>
                <w:sz w:val="18"/>
                <w:szCs w:val="18"/>
              </w:rPr>
              <w:t>发型，不染</w:t>
            </w:r>
            <w:r>
              <w:rPr>
                <w:rFonts w:hint="eastAsia" w:ascii="宋体" w:hAnsi="宋体"/>
                <w:color w:val="auto"/>
                <w:sz w:val="18"/>
                <w:szCs w:val="18"/>
                <w:lang w:val="en-US" w:eastAsia="zh-CN"/>
              </w:rPr>
              <w:t>奇异艳丽的颜色，禁止穿拖鞋</w:t>
            </w:r>
            <w:r>
              <w:rPr>
                <w:rFonts w:hint="eastAsia" w:ascii="宋体" w:hAnsi="宋体"/>
                <w:color w:val="auto"/>
                <w:sz w:val="18"/>
                <w:szCs w:val="18"/>
                <w:lang w:eastAsia="zh-CN"/>
              </w:rPr>
              <w:t>。</w:t>
            </w:r>
          </w:p>
        </w:tc>
        <w:tc>
          <w:tcPr>
            <w:tcW w:w="769" w:type="dxa"/>
            <w:tcBorders>
              <w:top w:val="nil"/>
              <w:left w:val="nil"/>
              <w:bottom w:val="single" w:color="000000" w:sz="8" w:space="0"/>
              <w:right w:val="single" w:color="000000" w:sz="8" w:space="0"/>
            </w:tcBorders>
          </w:tcPr>
          <w:p w14:paraId="65014F88">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5</w:t>
            </w:r>
          </w:p>
        </w:tc>
        <w:tc>
          <w:tcPr>
            <w:tcW w:w="2563" w:type="dxa"/>
            <w:tcBorders>
              <w:top w:val="nil"/>
              <w:left w:val="nil"/>
              <w:bottom w:val="single" w:color="000000" w:sz="8" w:space="0"/>
              <w:right w:val="single" w:color="000000" w:sz="8" w:space="0"/>
            </w:tcBorders>
          </w:tcPr>
          <w:p w14:paraId="7FDB64D3">
            <w:pPr>
              <w:keepNext w:val="0"/>
              <w:keepLines w:val="0"/>
              <w:widowControl/>
              <w:suppressLineNumbers w:val="0"/>
              <w:jc w:val="left"/>
              <w:rPr>
                <w:color w:val="auto"/>
                <w:sz w:val="18"/>
                <w:szCs w:val="21"/>
              </w:rPr>
            </w:pPr>
            <w:r>
              <w:rPr>
                <w:rFonts w:hint="eastAsia" w:asciiTheme="minorEastAsia" w:hAnsiTheme="minorEastAsia" w:eastAsiaTheme="minorEastAsia" w:cstheme="minorEastAsia"/>
                <w:color w:val="auto"/>
                <w:sz w:val="20"/>
                <w:szCs w:val="20"/>
              </w:rPr>
              <w:t>工作服上无污迹、无皱褶。穿工作服不露内面衣领、</w:t>
            </w:r>
            <w:r>
              <w:rPr>
                <w:rFonts w:hint="eastAsia" w:asciiTheme="minorEastAsia" w:hAnsiTheme="minorEastAsia" w:cstheme="minorEastAsia"/>
                <w:color w:val="auto"/>
                <w:sz w:val="20"/>
                <w:szCs w:val="20"/>
                <w:lang w:val="en-US" w:eastAsia="zh-CN"/>
              </w:rPr>
              <w:t>不卷起</w:t>
            </w:r>
            <w:r>
              <w:rPr>
                <w:rFonts w:hint="eastAsia" w:asciiTheme="minorEastAsia" w:hAnsiTheme="minorEastAsia" w:eastAsiaTheme="minorEastAsia" w:cstheme="minorEastAsia"/>
                <w:color w:val="auto"/>
                <w:sz w:val="20"/>
                <w:szCs w:val="20"/>
              </w:rPr>
              <w:t>衣袖及</w:t>
            </w:r>
            <w:r>
              <w:rPr>
                <w:rFonts w:hint="eastAsia" w:ascii="宋体" w:hAnsi="宋体" w:eastAsia="宋体" w:cs="宋体"/>
                <w:color w:val="auto"/>
                <w:kern w:val="0"/>
                <w:sz w:val="21"/>
                <w:szCs w:val="21"/>
                <w:lang w:val="en-US" w:eastAsia="zh-CN" w:bidi="ar"/>
              </w:rPr>
              <w:t>裤脚。</w:t>
            </w:r>
          </w:p>
          <w:p w14:paraId="19643DA6">
            <w:pPr>
              <w:jc w:val="both"/>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rPr>
              <w:t>。</w:t>
            </w:r>
            <w:r>
              <w:rPr>
                <w:rFonts w:hint="eastAsia" w:asciiTheme="minorEastAsia" w:hAnsiTheme="minorEastAsia" w:cstheme="minorEastAsia"/>
                <w:color w:val="auto"/>
                <w:sz w:val="20"/>
                <w:szCs w:val="20"/>
                <w:lang w:val="en-US" w:eastAsia="zh-CN"/>
              </w:rPr>
              <w:t>现场检查</w:t>
            </w:r>
            <w:r>
              <w:rPr>
                <w:rFonts w:hint="eastAsia" w:asciiTheme="minorEastAsia" w:hAnsiTheme="minorEastAsia" w:eastAsiaTheme="minorEastAsia" w:cstheme="minorEastAsia"/>
                <w:color w:val="auto"/>
                <w:sz w:val="20"/>
                <w:szCs w:val="20"/>
              </w:rPr>
              <w:t>发现</w:t>
            </w:r>
            <w:r>
              <w:rPr>
                <w:rFonts w:hint="eastAsia" w:asciiTheme="minorEastAsia" w:hAnsiTheme="minorEastAsia" w:cstheme="minorEastAsia"/>
                <w:color w:val="auto"/>
                <w:sz w:val="20"/>
                <w:szCs w:val="20"/>
                <w:lang w:val="en-US" w:eastAsia="zh-CN"/>
              </w:rPr>
              <w:t>一项不符</w:t>
            </w:r>
            <w:r>
              <w:rPr>
                <w:rFonts w:hint="eastAsia" w:asciiTheme="minorEastAsia" w:hAnsiTheme="minorEastAsia" w:eastAsiaTheme="minorEastAsia" w:cstheme="minorEastAsia"/>
                <w:color w:val="auto"/>
                <w:sz w:val="20"/>
                <w:szCs w:val="20"/>
              </w:rPr>
              <w:t>一次扣0.5分。不戴胸牌</w:t>
            </w:r>
            <w:r>
              <w:rPr>
                <w:rFonts w:hint="eastAsia" w:asciiTheme="minorEastAsia" w:hAnsiTheme="minorEastAsia" w:cstheme="minorEastAsia"/>
                <w:color w:val="auto"/>
                <w:sz w:val="20"/>
                <w:szCs w:val="20"/>
                <w:lang w:val="en-US" w:eastAsia="zh-CN"/>
              </w:rPr>
              <w:t>者</w:t>
            </w:r>
            <w:r>
              <w:rPr>
                <w:rFonts w:hint="eastAsia" w:asciiTheme="minorEastAsia" w:hAnsiTheme="minorEastAsia" w:eastAsiaTheme="minorEastAsia" w:cstheme="minorEastAsia"/>
                <w:color w:val="auto"/>
                <w:sz w:val="20"/>
                <w:szCs w:val="20"/>
              </w:rPr>
              <w:t>发现一次扣</w:t>
            </w:r>
            <w:r>
              <w:rPr>
                <w:rFonts w:hint="eastAsia" w:asciiTheme="minorEastAsia" w:hAnsiTheme="minorEastAsia" w:cstheme="minorEastAsia"/>
                <w:color w:val="auto"/>
                <w:sz w:val="20"/>
                <w:szCs w:val="20"/>
                <w:lang w:val="en-US" w:eastAsia="zh-CN"/>
              </w:rPr>
              <w:t>1</w:t>
            </w:r>
            <w:r>
              <w:rPr>
                <w:rFonts w:hint="eastAsia" w:asciiTheme="minorEastAsia" w:hAnsiTheme="minorEastAsia" w:eastAsiaTheme="minorEastAsia" w:cstheme="minorEastAsia"/>
                <w:color w:val="auto"/>
                <w:sz w:val="20"/>
                <w:szCs w:val="20"/>
              </w:rPr>
              <w:t>分</w:t>
            </w:r>
            <w:r>
              <w:rPr>
                <w:rFonts w:hint="eastAsia" w:asciiTheme="minorEastAsia" w:hAnsiTheme="minorEastAsia" w:cstheme="minorEastAsia"/>
                <w:color w:val="auto"/>
                <w:sz w:val="20"/>
                <w:szCs w:val="20"/>
                <w:lang w:eastAsia="zh-CN"/>
              </w:rPr>
              <w:t>。</w:t>
            </w:r>
          </w:p>
        </w:tc>
        <w:tc>
          <w:tcPr>
            <w:tcW w:w="669" w:type="dxa"/>
            <w:tcBorders>
              <w:top w:val="nil"/>
              <w:left w:val="nil"/>
              <w:bottom w:val="single" w:color="000000" w:sz="8" w:space="0"/>
              <w:right w:val="single" w:color="000000" w:sz="8" w:space="0"/>
            </w:tcBorders>
          </w:tcPr>
          <w:p w14:paraId="220453E9">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3D1CA874">
            <w:pPr>
              <w:jc w:val="center"/>
              <w:rPr>
                <w:rFonts w:hint="eastAsia" w:asciiTheme="minorEastAsia" w:hAnsiTheme="minorEastAsia" w:eastAsiaTheme="minorEastAsia" w:cstheme="minorEastAsia"/>
                <w:color w:val="auto"/>
                <w:sz w:val="20"/>
                <w:szCs w:val="20"/>
              </w:rPr>
            </w:pPr>
          </w:p>
        </w:tc>
      </w:tr>
      <w:tr w14:paraId="102DB4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83" w:type="dxa"/>
            <w:tcBorders>
              <w:top w:val="nil"/>
              <w:left w:val="single" w:color="000000" w:sz="8" w:space="0"/>
              <w:bottom w:val="single" w:color="000000" w:sz="8" w:space="0"/>
              <w:right w:val="single" w:color="000000" w:sz="8" w:space="0"/>
            </w:tcBorders>
          </w:tcPr>
          <w:p w14:paraId="0F32039C">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3</w:t>
            </w:r>
          </w:p>
        </w:tc>
        <w:tc>
          <w:tcPr>
            <w:tcW w:w="1026" w:type="dxa"/>
            <w:vMerge w:val="continue"/>
            <w:tcBorders>
              <w:top w:val="nil"/>
              <w:left w:val="nil"/>
              <w:bottom w:val="single" w:color="000000" w:sz="8" w:space="0"/>
              <w:right w:val="single" w:color="000000" w:sz="8" w:space="0"/>
            </w:tcBorders>
          </w:tcPr>
          <w:p w14:paraId="779C8090">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55686BB4">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rPr>
            </w:pPr>
            <w:r>
              <w:rPr>
                <w:rFonts w:hint="eastAsia" w:ascii="宋体" w:hAnsi="宋体"/>
                <w:color w:val="auto"/>
                <w:sz w:val="18"/>
                <w:szCs w:val="18"/>
                <w:lang w:val="en-US" w:eastAsia="zh-CN"/>
              </w:rPr>
              <w:t>仪表端庄，面容</w:t>
            </w:r>
            <w:r>
              <w:rPr>
                <w:rFonts w:hint="eastAsia" w:ascii="宋体" w:hAnsi="宋体"/>
                <w:color w:val="auto"/>
                <w:sz w:val="18"/>
                <w:szCs w:val="18"/>
              </w:rPr>
              <w:t>修饰</w:t>
            </w:r>
          </w:p>
          <w:p w14:paraId="53EE6A63">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rPr>
            </w:pPr>
            <w:r>
              <w:rPr>
                <w:rFonts w:hint="eastAsia" w:ascii="宋体" w:hAnsi="宋体"/>
                <w:color w:val="auto"/>
                <w:sz w:val="18"/>
                <w:szCs w:val="18"/>
              </w:rPr>
              <w:t>得体，女员工不浓妆</w:t>
            </w:r>
          </w:p>
          <w:p w14:paraId="6CC24DAA">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lang w:val="en-US" w:eastAsia="zh-CN"/>
              </w:rPr>
            </w:pPr>
            <w:r>
              <w:rPr>
                <w:rFonts w:hint="eastAsia" w:ascii="宋体" w:hAnsi="宋体"/>
                <w:color w:val="auto"/>
                <w:sz w:val="18"/>
                <w:szCs w:val="18"/>
              </w:rPr>
              <w:t>艳抹</w:t>
            </w:r>
            <w:r>
              <w:rPr>
                <w:rFonts w:hint="eastAsia" w:ascii="宋体" w:hAnsi="宋体"/>
                <w:color w:val="auto"/>
                <w:sz w:val="18"/>
                <w:szCs w:val="18"/>
                <w:lang w:eastAsia="zh-CN"/>
              </w:rPr>
              <w:t>，</w:t>
            </w:r>
            <w:r>
              <w:rPr>
                <w:rFonts w:hint="eastAsia" w:ascii="宋体" w:hAnsi="宋体"/>
                <w:color w:val="auto"/>
                <w:sz w:val="18"/>
                <w:szCs w:val="18"/>
                <w:lang w:val="en-US" w:eastAsia="zh-CN"/>
              </w:rPr>
              <w:t>建议化淡妆，</w:t>
            </w:r>
          </w:p>
          <w:p w14:paraId="5458D697">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default" w:asciiTheme="minorEastAsia" w:hAnsiTheme="minorEastAsia" w:eastAsiaTheme="minorEastAsia" w:cstheme="minorEastAsia"/>
                <w:color w:val="auto"/>
                <w:sz w:val="20"/>
                <w:szCs w:val="20"/>
                <w:lang w:val="en-US" w:eastAsia="zh-CN"/>
              </w:rPr>
            </w:pPr>
            <w:r>
              <w:rPr>
                <w:rFonts w:hint="eastAsia" w:ascii="宋体" w:hAnsi="宋体"/>
                <w:color w:val="auto"/>
                <w:sz w:val="18"/>
                <w:szCs w:val="18"/>
                <w:lang w:val="en-US" w:eastAsia="zh-CN"/>
              </w:rPr>
              <w:t>精神面貌良好。</w:t>
            </w:r>
          </w:p>
        </w:tc>
        <w:tc>
          <w:tcPr>
            <w:tcW w:w="769" w:type="dxa"/>
            <w:tcBorders>
              <w:top w:val="nil"/>
              <w:left w:val="nil"/>
              <w:bottom w:val="single" w:color="000000" w:sz="8" w:space="0"/>
              <w:right w:val="single" w:color="000000" w:sz="8" w:space="0"/>
            </w:tcBorders>
          </w:tcPr>
          <w:p w14:paraId="038608C7">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3</w:t>
            </w:r>
          </w:p>
        </w:tc>
        <w:tc>
          <w:tcPr>
            <w:tcW w:w="2563" w:type="dxa"/>
            <w:tcBorders>
              <w:top w:val="nil"/>
              <w:left w:val="nil"/>
              <w:bottom w:val="single" w:color="000000" w:sz="8" w:space="0"/>
              <w:right w:val="single" w:color="000000" w:sz="8" w:space="0"/>
            </w:tcBorders>
          </w:tcPr>
          <w:p w14:paraId="47859461">
            <w:pPr>
              <w:jc w:val="both"/>
              <w:rPr>
                <w:rFonts w:hint="eastAsia" w:asciiTheme="minorEastAsia" w:hAnsiTheme="minorEastAsia" w:eastAsiaTheme="minorEastAsia" w:cstheme="minorEastAsia"/>
                <w:color w:val="auto"/>
                <w:sz w:val="20"/>
                <w:szCs w:val="20"/>
                <w:lang w:eastAsia="zh-CN"/>
              </w:rPr>
            </w:pPr>
            <w:r>
              <w:rPr>
                <w:rFonts w:hint="eastAsia" w:asciiTheme="minorEastAsia" w:hAnsiTheme="minorEastAsia" w:cstheme="minorEastAsia"/>
                <w:color w:val="auto"/>
                <w:sz w:val="20"/>
                <w:szCs w:val="20"/>
                <w:lang w:val="en-US" w:eastAsia="zh-CN"/>
              </w:rPr>
              <w:t>现场检查一项不符</w:t>
            </w:r>
            <w:r>
              <w:rPr>
                <w:rFonts w:hint="eastAsia" w:asciiTheme="minorEastAsia" w:hAnsiTheme="minorEastAsia" w:eastAsiaTheme="minorEastAsia" w:cstheme="minorEastAsia"/>
                <w:color w:val="auto"/>
                <w:sz w:val="20"/>
                <w:szCs w:val="20"/>
              </w:rPr>
              <w:t>一次扣1分</w:t>
            </w:r>
            <w:r>
              <w:rPr>
                <w:rFonts w:hint="eastAsia" w:asciiTheme="minorEastAsia" w:hAnsiTheme="minorEastAsia" w:cstheme="minorEastAsia"/>
                <w:color w:val="auto"/>
                <w:sz w:val="20"/>
                <w:szCs w:val="20"/>
                <w:lang w:eastAsia="zh-CN"/>
              </w:rPr>
              <w:t>。</w:t>
            </w:r>
          </w:p>
        </w:tc>
        <w:tc>
          <w:tcPr>
            <w:tcW w:w="669" w:type="dxa"/>
            <w:tcBorders>
              <w:top w:val="nil"/>
              <w:left w:val="nil"/>
              <w:bottom w:val="single" w:color="000000" w:sz="8" w:space="0"/>
              <w:right w:val="single" w:color="000000" w:sz="8" w:space="0"/>
            </w:tcBorders>
          </w:tcPr>
          <w:p w14:paraId="4991BDFA">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54D418F3">
            <w:pPr>
              <w:jc w:val="center"/>
              <w:rPr>
                <w:rFonts w:hint="eastAsia" w:asciiTheme="minorEastAsia" w:hAnsiTheme="minorEastAsia" w:eastAsiaTheme="minorEastAsia" w:cstheme="minorEastAsia"/>
                <w:color w:val="auto"/>
                <w:sz w:val="20"/>
                <w:szCs w:val="20"/>
              </w:rPr>
            </w:pPr>
          </w:p>
        </w:tc>
      </w:tr>
      <w:tr w14:paraId="01AB92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83" w:type="dxa"/>
            <w:tcBorders>
              <w:top w:val="nil"/>
              <w:left w:val="single" w:color="000000" w:sz="8" w:space="0"/>
              <w:bottom w:val="single" w:color="000000" w:sz="8" w:space="0"/>
              <w:right w:val="single" w:color="000000" w:sz="8" w:space="0"/>
            </w:tcBorders>
          </w:tcPr>
          <w:p w14:paraId="4A88C01D">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4</w:t>
            </w:r>
          </w:p>
        </w:tc>
        <w:tc>
          <w:tcPr>
            <w:tcW w:w="1026" w:type="dxa"/>
            <w:vMerge w:val="continue"/>
            <w:tcBorders>
              <w:top w:val="nil"/>
              <w:left w:val="nil"/>
              <w:bottom w:val="single" w:color="000000" w:sz="8" w:space="0"/>
              <w:right w:val="single" w:color="000000" w:sz="8" w:space="0"/>
            </w:tcBorders>
          </w:tcPr>
          <w:p w14:paraId="6DC89E11">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33360151">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lang w:val="en-US" w:eastAsia="zh-CN"/>
              </w:rPr>
            </w:pPr>
            <w:r>
              <w:rPr>
                <w:rFonts w:hint="eastAsia" w:ascii="宋体" w:hAnsi="宋体"/>
                <w:color w:val="auto"/>
                <w:sz w:val="18"/>
                <w:szCs w:val="18"/>
                <w:lang w:val="en-US" w:eastAsia="zh-CN"/>
              </w:rPr>
              <w:t>不佩戴款式夸张、过</w:t>
            </w:r>
          </w:p>
          <w:p w14:paraId="0E89E040">
            <w:pPr>
              <w:jc w:val="both"/>
              <w:rPr>
                <w:rFonts w:hint="eastAsia" w:asciiTheme="minorEastAsia" w:hAnsiTheme="minorEastAsia" w:eastAsiaTheme="minorEastAsia" w:cstheme="minorEastAsia"/>
                <w:color w:val="auto"/>
                <w:sz w:val="20"/>
                <w:szCs w:val="20"/>
              </w:rPr>
            </w:pPr>
            <w:r>
              <w:rPr>
                <w:rFonts w:hint="eastAsia" w:ascii="宋体" w:hAnsi="宋体"/>
                <w:color w:val="auto"/>
                <w:sz w:val="18"/>
                <w:szCs w:val="18"/>
                <w:lang w:val="en-US" w:eastAsia="zh-CN"/>
              </w:rPr>
              <w:t>多的首饰（不超过三件），</w:t>
            </w:r>
            <w:r>
              <w:rPr>
                <w:rFonts w:hint="eastAsia" w:asciiTheme="minorEastAsia" w:hAnsiTheme="minorEastAsia" w:eastAsiaTheme="minorEastAsia" w:cstheme="minorEastAsia"/>
                <w:color w:val="auto"/>
                <w:sz w:val="20"/>
                <w:szCs w:val="20"/>
              </w:rPr>
              <w:t>不留长指甲及涂抹</w:t>
            </w:r>
            <w:r>
              <w:rPr>
                <w:rFonts w:hint="eastAsia" w:ascii="宋体" w:hAnsi="宋体"/>
                <w:color w:val="auto"/>
                <w:sz w:val="18"/>
                <w:szCs w:val="18"/>
              </w:rPr>
              <w:t>异色</w:t>
            </w:r>
            <w:r>
              <w:rPr>
                <w:rFonts w:hint="eastAsia" w:asciiTheme="minorEastAsia" w:hAnsiTheme="minorEastAsia" w:eastAsiaTheme="minorEastAsia" w:cstheme="minorEastAsia"/>
                <w:color w:val="auto"/>
                <w:sz w:val="20"/>
                <w:szCs w:val="20"/>
              </w:rPr>
              <w:t>指甲油</w:t>
            </w:r>
            <w:r>
              <w:rPr>
                <w:rFonts w:hint="eastAsia" w:asciiTheme="minorEastAsia" w:hAnsiTheme="minorEastAsia" w:cstheme="minorEastAsia"/>
                <w:color w:val="auto"/>
                <w:sz w:val="20"/>
                <w:szCs w:val="20"/>
                <w:lang w:eastAsia="zh-CN"/>
              </w:rPr>
              <w:t>。</w:t>
            </w:r>
          </w:p>
        </w:tc>
        <w:tc>
          <w:tcPr>
            <w:tcW w:w="769" w:type="dxa"/>
            <w:tcBorders>
              <w:top w:val="nil"/>
              <w:left w:val="nil"/>
              <w:bottom w:val="single" w:color="000000" w:sz="8" w:space="0"/>
              <w:right w:val="single" w:color="000000" w:sz="8" w:space="0"/>
            </w:tcBorders>
          </w:tcPr>
          <w:p w14:paraId="488B2158">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4</w:t>
            </w:r>
          </w:p>
        </w:tc>
        <w:tc>
          <w:tcPr>
            <w:tcW w:w="2563" w:type="dxa"/>
            <w:tcBorders>
              <w:top w:val="nil"/>
              <w:left w:val="nil"/>
              <w:bottom w:val="single" w:color="000000" w:sz="8" w:space="0"/>
              <w:right w:val="single" w:color="000000" w:sz="8" w:space="0"/>
            </w:tcBorders>
          </w:tcPr>
          <w:p w14:paraId="2115CE8F">
            <w:pPr>
              <w:jc w:val="both"/>
              <w:rPr>
                <w:rFonts w:hint="eastAsia" w:asciiTheme="minorEastAsia" w:hAnsiTheme="minorEastAsia" w:eastAsiaTheme="minorEastAsia" w:cstheme="minorEastAsia"/>
                <w:color w:val="auto"/>
                <w:sz w:val="20"/>
                <w:szCs w:val="20"/>
                <w:lang w:eastAsia="zh-CN"/>
              </w:rPr>
            </w:pPr>
            <w:r>
              <w:rPr>
                <w:rFonts w:hint="eastAsia" w:asciiTheme="minorEastAsia" w:hAnsiTheme="minorEastAsia" w:cstheme="minorEastAsia"/>
                <w:color w:val="auto"/>
                <w:sz w:val="20"/>
                <w:szCs w:val="20"/>
                <w:lang w:val="en-US" w:eastAsia="zh-CN"/>
              </w:rPr>
              <w:t>现场检查不符</w:t>
            </w:r>
            <w:r>
              <w:rPr>
                <w:rFonts w:hint="eastAsia" w:asciiTheme="minorEastAsia" w:hAnsiTheme="minorEastAsia" w:eastAsiaTheme="minorEastAsia" w:cstheme="minorEastAsia"/>
                <w:color w:val="auto"/>
                <w:sz w:val="20"/>
                <w:szCs w:val="20"/>
              </w:rPr>
              <w:t>一次扣1分</w:t>
            </w:r>
            <w:r>
              <w:rPr>
                <w:rFonts w:hint="eastAsia" w:asciiTheme="minorEastAsia" w:hAnsiTheme="minorEastAsia" w:cstheme="minorEastAsia"/>
                <w:color w:val="auto"/>
                <w:sz w:val="20"/>
                <w:szCs w:val="20"/>
                <w:lang w:eastAsia="zh-CN"/>
              </w:rPr>
              <w:t>。</w:t>
            </w:r>
          </w:p>
        </w:tc>
        <w:tc>
          <w:tcPr>
            <w:tcW w:w="669" w:type="dxa"/>
            <w:tcBorders>
              <w:top w:val="nil"/>
              <w:left w:val="nil"/>
              <w:bottom w:val="single" w:color="000000" w:sz="8" w:space="0"/>
              <w:right w:val="single" w:color="000000" w:sz="8" w:space="0"/>
            </w:tcBorders>
          </w:tcPr>
          <w:p w14:paraId="6EA4AF4C">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66B97676">
            <w:pPr>
              <w:jc w:val="center"/>
              <w:rPr>
                <w:rFonts w:hint="eastAsia" w:asciiTheme="minorEastAsia" w:hAnsiTheme="minorEastAsia" w:eastAsiaTheme="minorEastAsia" w:cstheme="minorEastAsia"/>
                <w:color w:val="auto"/>
                <w:sz w:val="20"/>
                <w:szCs w:val="20"/>
              </w:rPr>
            </w:pPr>
          </w:p>
        </w:tc>
      </w:tr>
      <w:tr w14:paraId="2BEBA5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3" w:type="dxa"/>
            <w:tcBorders>
              <w:top w:val="nil"/>
              <w:left w:val="single" w:color="000000" w:sz="8" w:space="0"/>
              <w:bottom w:val="single" w:color="000000" w:sz="8" w:space="0"/>
              <w:right w:val="single" w:color="000000" w:sz="8" w:space="0"/>
            </w:tcBorders>
          </w:tcPr>
          <w:p w14:paraId="6D02403C">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5</w:t>
            </w:r>
          </w:p>
        </w:tc>
        <w:tc>
          <w:tcPr>
            <w:tcW w:w="1026" w:type="dxa"/>
            <w:vMerge w:val="continue"/>
            <w:tcBorders>
              <w:top w:val="nil"/>
              <w:left w:val="nil"/>
              <w:bottom w:val="single" w:color="000000" w:sz="8" w:space="0"/>
              <w:right w:val="single" w:color="000000" w:sz="8" w:space="0"/>
            </w:tcBorders>
          </w:tcPr>
          <w:p w14:paraId="06AFA6D5">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53163B26">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rPr>
            </w:pPr>
            <w:r>
              <w:rPr>
                <w:rFonts w:hint="eastAsia" w:ascii="宋体" w:hAnsi="宋体" w:eastAsia="宋体" w:cs="宋体"/>
                <w:color w:val="auto"/>
                <w:sz w:val="18"/>
                <w:szCs w:val="18"/>
              </w:rPr>
              <w:t>●</w:t>
            </w:r>
            <w:r>
              <w:rPr>
                <w:rFonts w:hint="eastAsia" w:ascii="宋体" w:hAnsi="宋体"/>
                <w:color w:val="auto"/>
                <w:sz w:val="18"/>
                <w:szCs w:val="18"/>
              </w:rPr>
              <w:t>灵活使用招呼/问</w:t>
            </w:r>
          </w:p>
          <w:p w14:paraId="11D07DE1">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eastAsia="宋体"/>
                <w:color w:val="auto"/>
                <w:sz w:val="18"/>
                <w:szCs w:val="18"/>
                <w:lang w:val="en-US" w:eastAsia="zh-CN"/>
              </w:rPr>
            </w:pPr>
            <w:r>
              <w:rPr>
                <w:rFonts w:hint="eastAsia" w:ascii="宋体" w:hAnsi="宋体"/>
                <w:color w:val="auto"/>
                <w:sz w:val="18"/>
                <w:szCs w:val="18"/>
              </w:rPr>
              <w:t>候/道别/致歉</w:t>
            </w:r>
            <w:r>
              <w:rPr>
                <w:rFonts w:hint="eastAsia" w:ascii="宋体" w:hAnsi="宋体"/>
                <w:color w:val="auto"/>
                <w:sz w:val="18"/>
                <w:szCs w:val="18"/>
                <w:lang w:val="en-US" w:eastAsia="zh-CN"/>
              </w:rPr>
              <w:t>语。</w:t>
            </w:r>
          </w:p>
          <w:p w14:paraId="49D5DA7C">
            <w:pPr>
              <w:keepNext w:val="0"/>
              <w:keepLines w:val="0"/>
              <w:pageBreakBefore w:val="0"/>
              <w:widowControl w:val="0"/>
              <w:kinsoku/>
              <w:wordWrap/>
              <w:overflowPunct/>
              <w:topLinePunct w:val="0"/>
              <w:autoSpaceDE/>
              <w:autoSpaceDN/>
              <w:bidi w:val="0"/>
              <w:adjustRightInd/>
              <w:snapToGrid/>
              <w:spacing w:after="95" w:afterLines="30"/>
              <w:jc w:val="left"/>
              <w:textAlignment w:val="auto"/>
              <w:rPr>
                <w:rFonts w:hint="eastAsia" w:ascii="宋体" w:hAnsi="宋体" w:eastAsia="宋体"/>
                <w:color w:val="auto"/>
                <w:sz w:val="18"/>
                <w:szCs w:val="18"/>
                <w:lang w:eastAsia="zh-CN"/>
              </w:rPr>
            </w:pPr>
            <w:r>
              <w:rPr>
                <w:rFonts w:hint="eastAsia" w:ascii="宋体" w:hAnsi="宋体" w:eastAsia="宋体" w:cs="宋体"/>
                <w:color w:val="auto"/>
                <w:sz w:val="18"/>
                <w:szCs w:val="18"/>
              </w:rPr>
              <w:t>●</w:t>
            </w:r>
            <w:r>
              <w:rPr>
                <w:rFonts w:hint="eastAsia" w:ascii="宋体" w:hAnsi="宋体"/>
                <w:color w:val="auto"/>
                <w:sz w:val="18"/>
                <w:szCs w:val="18"/>
              </w:rPr>
              <w:t>服务过</w:t>
            </w:r>
            <w:r>
              <w:rPr>
                <w:rFonts w:hint="eastAsia" w:ascii="宋体" w:hAnsi="宋体"/>
                <w:color w:val="auto"/>
                <w:sz w:val="18"/>
                <w:szCs w:val="18"/>
                <w:lang w:eastAsia="zh-CN"/>
              </w:rPr>
              <w:t>程中</w:t>
            </w:r>
            <w:r>
              <w:rPr>
                <w:rFonts w:hint="eastAsia" w:ascii="宋体" w:hAnsi="宋体"/>
                <w:color w:val="auto"/>
                <w:sz w:val="18"/>
                <w:szCs w:val="18"/>
              </w:rPr>
              <w:t>耐心友好，不使用教训、指令、不耐烦的语气</w:t>
            </w:r>
            <w:r>
              <w:rPr>
                <w:rFonts w:hint="eastAsia" w:ascii="宋体" w:hAnsi="宋体"/>
                <w:color w:val="auto"/>
                <w:sz w:val="18"/>
                <w:szCs w:val="18"/>
                <w:lang w:eastAsia="zh-CN"/>
              </w:rPr>
              <w:t>。</w:t>
            </w:r>
          </w:p>
          <w:p w14:paraId="73D0DB74">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rPr>
            </w:pPr>
            <w:r>
              <w:rPr>
                <w:rFonts w:hint="eastAsia" w:ascii="宋体" w:hAnsi="宋体" w:eastAsia="宋体" w:cs="宋体"/>
                <w:color w:val="auto"/>
                <w:sz w:val="18"/>
                <w:szCs w:val="18"/>
              </w:rPr>
              <w:t>●</w:t>
            </w:r>
            <w:r>
              <w:rPr>
                <w:rFonts w:hint="eastAsia" w:ascii="宋体" w:hAnsi="宋体"/>
                <w:color w:val="auto"/>
                <w:sz w:val="18"/>
                <w:szCs w:val="18"/>
              </w:rPr>
              <w:t>不在公共场合与患</w:t>
            </w:r>
          </w:p>
          <w:p w14:paraId="09541212">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eastAsia="宋体"/>
                <w:color w:val="auto"/>
                <w:sz w:val="18"/>
                <w:szCs w:val="18"/>
                <w:lang w:eastAsia="zh-CN"/>
              </w:rPr>
            </w:pPr>
            <w:r>
              <w:rPr>
                <w:rFonts w:hint="eastAsia" w:ascii="宋体" w:hAnsi="宋体"/>
                <w:color w:val="auto"/>
                <w:sz w:val="18"/>
                <w:szCs w:val="18"/>
              </w:rPr>
              <w:t>者争执</w:t>
            </w:r>
            <w:r>
              <w:rPr>
                <w:rFonts w:hint="eastAsia" w:ascii="宋体" w:hAnsi="宋体"/>
                <w:color w:val="auto"/>
                <w:sz w:val="18"/>
                <w:szCs w:val="18"/>
                <w:lang w:eastAsia="zh-CN"/>
              </w:rPr>
              <w:t>。</w:t>
            </w:r>
          </w:p>
          <w:p w14:paraId="1F996E00">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rPr>
            </w:pPr>
            <w:r>
              <w:rPr>
                <w:rFonts w:hint="eastAsia" w:ascii="宋体" w:hAnsi="宋体" w:eastAsia="宋体" w:cs="宋体"/>
                <w:color w:val="auto"/>
                <w:sz w:val="18"/>
                <w:szCs w:val="18"/>
              </w:rPr>
              <w:t>●</w:t>
            </w:r>
            <w:r>
              <w:rPr>
                <w:rFonts w:hint="eastAsia" w:ascii="宋体" w:hAnsi="宋体"/>
                <w:color w:val="auto"/>
                <w:sz w:val="18"/>
                <w:szCs w:val="18"/>
              </w:rPr>
              <w:t>电话响三声内接，</w:t>
            </w:r>
          </w:p>
          <w:p w14:paraId="6EE46DF1">
            <w:pPr>
              <w:keepNext w:val="0"/>
              <w:keepLines w:val="0"/>
              <w:pageBreakBefore w:val="0"/>
              <w:widowControl w:val="0"/>
              <w:kinsoku/>
              <w:wordWrap/>
              <w:overflowPunct/>
              <w:topLinePunct w:val="0"/>
              <w:autoSpaceDE/>
              <w:autoSpaceDN/>
              <w:bidi w:val="0"/>
              <w:adjustRightInd/>
              <w:snapToGrid/>
              <w:spacing w:after="95" w:afterLines="30"/>
              <w:jc w:val="left"/>
              <w:textAlignment w:val="auto"/>
              <w:rPr>
                <w:rFonts w:hint="eastAsia" w:ascii="宋体" w:hAnsi="宋体" w:eastAsia="宋体"/>
                <w:color w:val="auto"/>
                <w:sz w:val="18"/>
                <w:szCs w:val="18"/>
                <w:lang w:eastAsia="zh-CN"/>
              </w:rPr>
            </w:pPr>
            <w:r>
              <w:rPr>
                <w:rFonts w:hint="eastAsia" w:ascii="宋体" w:hAnsi="宋体"/>
                <w:color w:val="auto"/>
                <w:sz w:val="18"/>
                <w:szCs w:val="18"/>
              </w:rPr>
              <w:t>使用</w:t>
            </w:r>
            <w:r>
              <w:rPr>
                <w:rFonts w:hint="eastAsia" w:ascii="宋体" w:hAnsi="宋体"/>
                <w:color w:val="auto"/>
                <w:sz w:val="18"/>
                <w:szCs w:val="18"/>
                <w:lang w:val="en-US" w:eastAsia="zh-CN"/>
              </w:rPr>
              <w:t>文明</w:t>
            </w:r>
            <w:r>
              <w:rPr>
                <w:rFonts w:hint="eastAsia" w:ascii="宋体" w:hAnsi="宋体"/>
                <w:color w:val="auto"/>
                <w:sz w:val="18"/>
                <w:szCs w:val="18"/>
              </w:rPr>
              <w:t>礼貌用语</w:t>
            </w:r>
            <w:r>
              <w:rPr>
                <w:rFonts w:hint="eastAsia" w:ascii="宋体" w:hAnsi="宋体"/>
                <w:color w:val="auto"/>
                <w:sz w:val="18"/>
                <w:szCs w:val="18"/>
                <w:lang w:eastAsia="zh-CN"/>
              </w:rPr>
              <w:t>。</w:t>
            </w:r>
          </w:p>
          <w:p w14:paraId="1F1F301A">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rPr>
            </w:pPr>
            <w:r>
              <w:rPr>
                <w:rFonts w:hint="eastAsia" w:ascii="宋体" w:hAnsi="宋体" w:eastAsia="宋体" w:cs="宋体"/>
                <w:color w:val="auto"/>
                <w:sz w:val="18"/>
                <w:szCs w:val="18"/>
              </w:rPr>
              <w:t>●</w:t>
            </w:r>
            <w:r>
              <w:rPr>
                <w:rFonts w:hint="eastAsia" w:ascii="宋体" w:hAnsi="宋体"/>
                <w:color w:val="auto"/>
                <w:sz w:val="18"/>
                <w:szCs w:val="18"/>
              </w:rPr>
              <w:t>行走、站立、坐、</w:t>
            </w:r>
          </w:p>
          <w:p w14:paraId="239C04F8">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rPr>
            </w:pPr>
            <w:r>
              <w:rPr>
                <w:rFonts w:hint="eastAsia" w:ascii="宋体" w:hAnsi="宋体"/>
                <w:color w:val="auto"/>
                <w:sz w:val="18"/>
                <w:szCs w:val="18"/>
              </w:rPr>
              <w:t>指引姿势符合行为标</w:t>
            </w:r>
          </w:p>
          <w:p w14:paraId="75004A0D">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lang w:eastAsia="zh-CN"/>
              </w:rPr>
            </w:pPr>
            <w:r>
              <w:rPr>
                <w:rFonts w:hint="eastAsia" w:ascii="宋体" w:hAnsi="宋体"/>
                <w:color w:val="auto"/>
                <w:sz w:val="18"/>
                <w:szCs w:val="18"/>
              </w:rPr>
              <w:t>准</w:t>
            </w:r>
            <w:r>
              <w:rPr>
                <w:rFonts w:hint="eastAsia" w:ascii="宋体" w:hAnsi="宋体"/>
                <w:color w:val="auto"/>
                <w:sz w:val="18"/>
                <w:szCs w:val="18"/>
                <w:lang w:eastAsia="zh-CN"/>
              </w:rPr>
              <w:t>。</w:t>
            </w:r>
          </w:p>
          <w:p w14:paraId="6E8740D9">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lang w:eastAsia="zh-CN"/>
              </w:rPr>
            </w:pPr>
            <w:r>
              <w:rPr>
                <w:rFonts w:hint="eastAsia" w:ascii="宋体" w:hAnsi="宋体" w:eastAsia="宋体" w:cs="宋体"/>
                <w:color w:val="auto"/>
                <w:sz w:val="18"/>
                <w:szCs w:val="18"/>
                <w:lang w:eastAsia="zh-CN"/>
              </w:rPr>
              <w:t>●</w:t>
            </w:r>
            <w:r>
              <w:rPr>
                <w:rFonts w:hint="eastAsia" w:ascii="宋体" w:hAnsi="宋体"/>
                <w:color w:val="auto"/>
                <w:sz w:val="18"/>
                <w:szCs w:val="18"/>
                <w:lang w:eastAsia="zh-CN"/>
              </w:rPr>
              <w:t>没有酒后上岗，没</w:t>
            </w:r>
          </w:p>
          <w:p w14:paraId="7AB975D4">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lang w:eastAsia="zh-CN"/>
              </w:rPr>
            </w:pPr>
            <w:r>
              <w:rPr>
                <w:rFonts w:hint="eastAsia" w:ascii="宋体" w:hAnsi="宋体"/>
                <w:color w:val="auto"/>
                <w:sz w:val="18"/>
                <w:szCs w:val="18"/>
                <w:lang w:eastAsia="zh-CN"/>
              </w:rPr>
              <w:t>有在不允许吸烟的场</w:t>
            </w:r>
          </w:p>
          <w:p w14:paraId="71B29D35">
            <w:pPr>
              <w:keepNext w:val="0"/>
              <w:keepLines w:val="0"/>
              <w:pageBreakBefore w:val="0"/>
              <w:widowControl w:val="0"/>
              <w:kinsoku/>
              <w:wordWrap/>
              <w:overflowPunct/>
              <w:topLinePunct w:val="0"/>
              <w:autoSpaceDE/>
              <w:autoSpaceDN/>
              <w:bidi w:val="0"/>
              <w:adjustRightInd/>
              <w:snapToGrid/>
              <w:spacing w:after="95" w:afterLines="30"/>
              <w:ind w:left="0" w:hanging="270" w:hangingChars="150"/>
              <w:jc w:val="left"/>
              <w:textAlignment w:val="auto"/>
              <w:rPr>
                <w:rFonts w:hint="eastAsia" w:ascii="宋体" w:hAnsi="宋体"/>
                <w:color w:val="auto"/>
                <w:sz w:val="18"/>
                <w:szCs w:val="18"/>
                <w:lang w:eastAsia="zh-CN"/>
              </w:rPr>
            </w:pPr>
            <w:r>
              <w:rPr>
                <w:rFonts w:hint="eastAsia" w:ascii="宋体" w:hAnsi="宋体"/>
                <w:color w:val="auto"/>
                <w:sz w:val="18"/>
                <w:szCs w:val="18"/>
                <w:lang w:eastAsia="zh-CN"/>
              </w:rPr>
              <w:t>所吸烟。</w:t>
            </w:r>
          </w:p>
          <w:p w14:paraId="27270C73">
            <w:pPr>
              <w:jc w:val="left"/>
              <w:rPr>
                <w:rFonts w:hint="eastAsia" w:asciiTheme="minorEastAsia" w:hAnsiTheme="minorEastAsia" w:eastAsiaTheme="minorEastAsia" w:cstheme="minorEastAsia"/>
                <w:color w:val="auto"/>
                <w:sz w:val="20"/>
                <w:szCs w:val="20"/>
              </w:rPr>
            </w:pPr>
            <w:r>
              <w:rPr>
                <w:rFonts w:hint="eastAsia" w:ascii="宋体" w:hAnsi="宋体" w:eastAsia="宋体" w:cs="宋体"/>
                <w:color w:val="auto"/>
                <w:sz w:val="18"/>
                <w:szCs w:val="18"/>
                <w:lang w:eastAsia="zh-CN"/>
              </w:rPr>
              <w:t>●</w:t>
            </w:r>
            <w:r>
              <w:rPr>
                <w:rFonts w:hint="eastAsia" w:ascii="宋体" w:hAnsi="宋体"/>
                <w:color w:val="auto"/>
                <w:sz w:val="18"/>
                <w:szCs w:val="18"/>
                <w:lang w:eastAsia="zh-CN"/>
              </w:rPr>
              <w:t>没有发表损害单位形象的言论。</w:t>
            </w:r>
          </w:p>
        </w:tc>
        <w:tc>
          <w:tcPr>
            <w:tcW w:w="769" w:type="dxa"/>
            <w:tcBorders>
              <w:top w:val="nil"/>
              <w:left w:val="nil"/>
              <w:bottom w:val="single" w:color="000000" w:sz="8" w:space="0"/>
              <w:right w:val="single" w:color="000000" w:sz="8" w:space="0"/>
            </w:tcBorders>
          </w:tcPr>
          <w:p w14:paraId="25E3D2A6">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6</w:t>
            </w:r>
          </w:p>
        </w:tc>
        <w:tc>
          <w:tcPr>
            <w:tcW w:w="2563" w:type="dxa"/>
            <w:tcBorders>
              <w:top w:val="nil"/>
              <w:left w:val="nil"/>
              <w:bottom w:val="single" w:color="000000" w:sz="8" w:space="0"/>
              <w:right w:val="single" w:color="000000" w:sz="8" w:space="0"/>
            </w:tcBorders>
          </w:tcPr>
          <w:p w14:paraId="39632059">
            <w:pPr>
              <w:jc w:val="both"/>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rPr>
              <w:t>随时抽查，违反者发现一次扣1分</w:t>
            </w:r>
            <w:r>
              <w:rPr>
                <w:rFonts w:hint="eastAsia" w:asciiTheme="minorEastAsia" w:hAnsiTheme="minorEastAsia" w:cstheme="minorEastAsia"/>
                <w:color w:val="auto"/>
                <w:sz w:val="20"/>
                <w:szCs w:val="20"/>
                <w:lang w:eastAsia="zh-CN"/>
              </w:rPr>
              <w:t>。</w:t>
            </w:r>
          </w:p>
        </w:tc>
        <w:tc>
          <w:tcPr>
            <w:tcW w:w="669" w:type="dxa"/>
            <w:tcBorders>
              <w:top w:val="nil"/>
              <w:left w:val="nil"/>
              <w:bottom w:val="single" w:color="000000" w:sz="8" w:space="0"/>
              <w:right w:val="single" w:color="000000" w:sz="8" w:space="0"/>
            </w:tcBorders>
          </w:tcPr>
          <w:p w14:paraId="2F62B79C">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031BE78B">
            <w:pPr>
              <w:jc w:val="center"/>
              <w:rPr>
                <w:rFonts w:hint="eastAsia" w:asciiTheme="minorEastAsia" w:hAnsiTheme="minorEastAsia" w:eastAsiaTheme="minorEastAsia" w:cstheme="minorEastAsia"/>
                <w:color w:val="auto"/>
                <w:sz w:val="20"/>
                <w:szCs w:val="20"/>
              </w:rPr>
            </w:pPr>
          </w:p>
        </w:tc>
      </w:tr>
      <w:tr w14:paraId="5BE0A4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683" w:type="dxa"/>
            <w:tcBorders>
              <w:top w:val="nil"/>
              <w:left w:val="single" w:color="000000" w:sz="8" w:space="0"/>
              <w:bottom w:val="single" w:color="000000" w:sz="8" w:space="0"/>
              <w:right w:val="single" w:color="000000" w:sz="8" w:space="0"/>
            </w:tcBorders>
          </w:tcPr>
          <w:p w14:paraId="1F740F60">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6</w:t>
            </w:r>
          </w:p>
        </w:tc>
        <w:tc>
          <w:tcPr>
            <w:tcW w:w="1026" w:type="dxa"/>
            <w:vMerge w:val="restart"/>
            <w:tcBorders>
              <w:top w:val="nil"/>
              <w:left w:val="nil"/>
              <w:bottom w:val="single" w:color="000000" w:sz="8" w:space="0"/>
              <w:right w:val="single" w:color="000000" w:sz="8" w:space="0"/>
            </w:tcBorders>
            <w:vAlign w:val="center"/>
          </w:tcPr>
          <w:p w14:paraId="560CDED8">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劳动纪律（30分）</w:t>
            </w:r>
          </w:p>
        </w:tc>
        <w:tc>
          <w:tcPr>
            <w:tcW w:w="2137" w:type="dxa"/>
            <w:tcBorders>
              <w:top w:val="nil"/>
              <w:left w:val="nil"/>
              <w:bottom w:val="single" w:color="000000" w:sz="8" w:space="0"/>
              <w:right w:val="single" w:color="000000" w:sz="8" w:space="0"/>
            </w:tcBorders>
          </w:tcPr>
          <w:p w14:paraId="2E3C9CB7">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严格遵守劳动纪律，不迟到、早退、着好装后提前5分钟到达工作岗位</w:t>
            </w:r>
          </w:p>
        </w:tc>
        <w:tc>
          <w:tcPr>
            <w:tcW w:w="769" w:type="dxa"/>
            <w:tcBorders>
              <w:top w:val="nil"/>
              <w:left w:val="nil"/>
              <w:bottom w:val="single" w:color="000000" w:sz="8" w:space="0"/>
              <w:right w:val="single" w:color="000000" w:sz="8" w:space="0"/>
            </w:tcBorders>
          </w:tcPr>
          <w:p w14:paraId="53ADEBA7">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9</w:t>
            </w:r>
          </w:p>
        </w:tc>
        <w:tc>
          <w:tcPr>
            <w:tcW w:w="2563" w:type="dxa"/>
            <w:tcBorders>
              <w:top w:val="nil"/>
              <w:left w:val="nil"/>
              <w:bottom w:val="single" w:color="000000" w:sz="8" w:space="0"/>
              <w:right w:val="single" w:color="000000" w:sz="8" w:space="0"/>
            </w:tcBorders>
          </w:tcPr>
          <w:p w14:paraId="5F741C17">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随时抽查，违反者发现一次扣1分</w:t>
            </w:r>
          </w:p>
        </w:tc>
        <w:tc>
          <w:tcPr>
            <w:tcW w:w="669" w:type="dxa"/>
            <w:tcBorders>
              <w:top w:val="nil"/>
              <w:left w:val="nil"/>
              <w:bottom w:val="single" w:color="000000" w:sz="8" w:space="0"/>
              <w:right w:val="single" w:color="000000" w:sz="8" w:space="0"/>
            </w:tcBorders>
          </w:tcPr>
          <w:p w14:paraId="3B4005DF">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58552A45">
            <w:pPr>
              <w:jc w:val="center"/>
              <w:rPr>
                <w:rFonts w:hint="eastAsia" w:asciiTheme="minorEastAsia" w:hAnsiTheme="minorEastAsia" w:eastAsiaTheme="minorEastAsia" w:cstheme="minorEastAsia"/>
                <w:color w:val="auto"/>
                <w:sz w:val="20"/>
                <w:szCs w:val="20"/>
              </w:rPr>
            </w:pPr>
          </w:p>
        </w:tc>
      </w:tr>
      <w:tr w14:paraId="1AB4EB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683" w:type="dxa"/>
            <w:tcBorders>
              <w:top w:val="nil"/>
              <w:left w:val="single" w:color="000000" w:sz="8" w:space="0"/>
              <w:bottom w:val="single" w:color="000000" w:sz="8" w:space="0"/>
              <w:right w:val="single" w:color="000000" w:sz="8" w:space="0"/>
            </w:tcBorders>
          </w:tcPr>
          <w:p w14:paraId="305D058E">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7</w:t>
            </w:r>
          </w:p>
        </w:tc>
        <w:tc>
          <w:tcPr>
            <w:tcW w:w="1026" w:type="dxa"/>
            <w:vMerge w:val="continue"/>
            <w:tcBorders>
              <w:top w:val="nil"/>
              <w:left w:val="nil"/>
              <w:bottom w:val="single" w:color="000000" w:sz="8" w:space="0"/>
              <w:right w:val="single" w:color="000000" w:sz="8" w:space="0"/>
            </w:tcBorders>
          </w:tcPr>
          <w:p w14:paraId="61765E08">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525C15BC">
            <w:pPr>
              <w:jc w:val="both"/>
              <w:rPr>
                <w:rFonts w:hint="eastAsia" w:asciiTheme="minorEastAsia" w:hAnsiTheme="minorEastAsia" w:eastAsiaTheme="minorEastAsia" w:cstheme="minorEastAsia"/>
                <w:color w:val="auto"/>
                <w:sz w:val="20"/>
                <w:szCs w:val="20"/>
              </w:rPr>
            </w:pPr>
            <w:r>
              <w:rPr>
                <w:rFonts w:hint="eastAsia" w:ascii="宋体" w:hAnsi="宋体"/>
                <w:bCs/>
                <w:color w:val="auto"/>
                <w:sz w:val="18"/>
                <w:szCs w:val="18"/>
              </w:rPr>
              <w:t>工作时间不脱岗、串岗、</w:t>
            </w:r>
            <w:r>
              <w:rPr>
                <w:rFonts w:hint="eastAsia" w:asciiTheme="minorEastAsia" w:hAnsiTheme="minorEastAsia" w:eastAsiaTheme="minorEastAsia" w:cstheme="minorEastAsia"/>
                <w:color w:val="auto"/>
                <w:sz w:val="20"/>
                <w:szCs w:val="20"/>
              </w:rPr>
              <w:t>禁止电话聊天、</w:t>
            </w:r>
            <w:r>
              <w:rPr>
                <w:rFonts w:hint="eastAsia" w:ascii="宋体" w:hAnsi="宋体"/>
                <w:bCs/>
                <w:color w:val="auto"/>
                <w:sz w:val="18"/>
                <w:szCs w:val="18"/>
              </w:rPr>
              <w:t>打闹、玩手机</w:t>
            </w:r>
            <w:r>
              <w:rPr>
                <w:rFonts w:hint="eastAsia" w:ascii="宋体" w:hAnsi="宋体"/>
                <w:bCs/>
                <w:color w:val="auto"/>
                <w:sz w:val="18"/>
                <w:szCs w:val="18"/>
                <w:lang w:val="en-US" w:eastAsia="zh-CN"/>
              </w:rPr>
              <w:t>游戏</w:t>
            </w:r>
            <w:r>
              <w:rPr>
                <w:rFonts w:hint="eastAsia" w:ascii="宋体" w:hAnsi="宋体"/>
                <w:bCs/>
                <w:color w:val="auto"/>
                <w:sz w:val="18"/>
                <w:szCs w:val="18"/>
              </w:rPr>
              <w:t>、从事其他与工作无关的活动。</w:t>
            </w:r>
          </w:p>
        </w:tc>
        <w:tc>
          <w:tcPr>
            <w:tcW w:w="769" w:type="dxa"/>
            <w:tcBorders>
              <w:top w:val="nil"/>
              <w:left w:val="nil"/>
              <w:bottom w:val="single" w:color="000000" w:sz="8" w:space="0"/>
              <w:right w:val="single" w:color="000000" w:sz="8" w:space="0"/>
            </w:tcBorders>
          </w:tcPr>
          <w:p w14:paraId="1999438F">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5</w:t>
            </w:r>
          </w:p>
        </w:tc>
        <w:tc>
          <w:tcPr>
            <w:tcW w:w="2563" w:type="dxa"/>
            <w:tcBorders>
              <w:top w:val="nil"/>
              <w:left w:val="nil"/>
              <w:bottom w:val="single" w:color="000000" w:sz="8" w:space="0"/>
              <w:right w:val="single" w:color="000000" w:sz="8" w:space="0"/>
            </w:tcBorders>
          </w:tcPr>
          <w:p w14:paraId="676DCDBE">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发现一次扣1分</w:t>
            </w:r>
          </w:p>
        </w:tc>
        <w:tc>
          <w:tcPr>
            <w:tcW w:w="669" w:type="dxa"/>
            <w:tcBorders>
              <w:top w:val="nil"/>
              <w:left w:val="nil"/>
              <w:bottom w:val="single" w:color="000000" w:sz="8" w:space="0"/>
              <w:right w:val="single" w:color="000000" w:sz="8" w:space="0"/>
            </w:tcBorders>
          </w:tcPr>
          <w:p w14:paraId="04075B3A">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3E5A150F">
            <w:pPr>
              <w:jc w:val="center"/>
              <w:rPr>
                <w:rFonts w:hint="eastAsia" w:asciiTheme="minorEastAsia" w:hAnsiTheme="minorEastAsia" w:eastAsiaTheme="minorEastAsia" w:cstheme="minorEastAsia"/>
                <w:color w:val="auto"/>
                <w:sz w:val="20"/>
                <w:szCs w:val="20"/>
              </w:rPr>
            </w:pPr>
          </w:p>
        </w:tc>
      </w:tr>
      <w:tr w14:paraId="37902A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683" w:type="dxa"/>
            <w:tcBorders>
              <w:top w:val="nil"/>
              <w:left w:val="single" w:color="000000" w:sz="8" w:space="0"/>
              <w:bottom w:val="single" w:color="000000" w:sz="8" w:space="0"/>
              <w:right w:val="single" w:color="000000" w:sz="8" w:space="0"/>
            </w:tcBorders>
          </w:tcPr>
          <w:p w14:paraId="3E55D244">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8</w:t>
            </w:r>
          </w:p>
        </w:tc>
        <w:tc>
          <w:tcPr>
            <w:tcW w:w="1026" w:type="dxa"/>
            <w:vMerge w:val="continue"/>
            <w:tcBorders>
              <w:top w:val="nil"/>
              <w:left w:val="nil"/>
              <w:bottom w:val="single" w:color="000000" w:sz="8" w:space="0"/>
              <w:right w:val="single" w:color="000000" w:sz="8" w:space="0"/>
            </w:tcBorders>
          </w:tcPr>
          <w:p w14:paraId="766CF1B1">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56F979CE">
            <w:pPr>
              <w:jc w:val="both"/>
              <w:rPr>
                <w:rFonts w:hint="eastAsia" w:asciiTheme="minorEastAsia" w:hAnsiTheme="minorEastAsia" w:eastAsiaTheme="minorEastAsia" w:cstheme="minorEastAsia"/>
                <w:color w:val="auto"/>
                <w:sz w:val="20"/>
                <w:szCs w:val="20"/>
              </w:rPr>
            </w:pPr>
            <w:r>
              <w:rPr>
                <w:rFonts w:hint="eastAsia" w:ascii="宋体" w:hAnsi="宋体" w:eastAsia="宋体" w:cs="宋体"/>
                <w:color w:val="auto"/>
                <w:sz w:val="20"/>
                <w:szCs w:val="20"/>
              </w:rPr>
              <w:t>●</w:t>
            </w:r>
            <w:r>
              <w:rPr>
                <w:rFonts w:hint="eastAsia" w:asciiTheme="minorEastAsia" w:hAnsiTheme="minorEastAsia" w:eastAsiaTheme="minorEastAsia" w:cstheme="minorEastAsia"/>
                <w:color w:val="auto"/>
                <w:sz w:val="20"/>
                <w:szCs w:val="20"/>
              </w:rPr>
              <w:t>禁止扎堆聊天，</w:t>
            </w:r>
            <w:r>
              <w:rPr>
                <w:rFonts w:hint="eastAsia" w:asciiTheme="minorEastAsia" w:hAnsiTheme="minorEastAsia" w:cstheme="minorEastAsia"/>
                <w:color w:val="auto"/>
                <w:sz w:val="20"/>
                <w:szCs w:val="20"/>
                <w:lang w:eastAsia="zh-CN"/>
              </w:rPr>
              <w:t>串岗或</w:t>
            </w:r>
            <w:r>
              <w:rPr>
                <w:rFonts w:hint="eastAsia" w:asciiTheme="minorEastAsia" w:hAnsiTheme="minorEastAsia" w:eastAsiaTheme="minorEastAsia" w:cstheme="minorEastAsia"/>
                <w:color w:val="auto"/>
                <w:sz w:val="20"/>
                <w:szCs w:val="20"/>
              </w:rPr>
              <w:t>在工作场所吃东西。</w:t>
            </w:r>
          </w:p>
          <w:p w14:paraId="7196A510">
            <w:pPr>
              <w:jc w:val="both"/>
              <w:rPr>
                <w:rFonts w:hint="eastAsia" w:asciiTheme="minorEastAsia" w:hAnsiTheme="minorEastAsia" w:eastAsiaTheme="minorEastAsia" w:cstheme="minorEastAsia"/>
                <w:color w:val="auto"/>
                <w:sz w:val="20"/>
                <w:szCs w:val="20"/>
              </w:rPr>
            </w:pPr>
            <w:r>
              <w:rPr>
                <w:rFonts w:hint="eastAsia" w:ascii="宋体" w:hAnsi="宋体" w:eastAsia="宋体" w:cs="宋体"/>
                <w:bCs/>
                <w:color w:val="auto"/>
                <w:sz w:val="18"/>
                <w:szCs w:val="18"/>
              </w:rPr>
              <w:t>●</w:t>
            </w:r>
            <w:r>
              <w:rPr>
                <w:rFonts w:hint="eastAsia" w:ascii="宋体" w:hAnsi="宋体"/>
                <w:bCs/>
                <w:color w:val="auto"/>
                <w:sz w:val="18"/>
                <w:szCs w:val="18"/>
              </w:rPr>
              <w:t>保守患者秘密，不得对无工作关系人员泄漏患者病历资料。</w:t>
            </w:r>
          </w:p>
        </w:tc>
        <w:tc>
          <w:tcPr>
            <w:tcW w:w="769" w:type="dxa"/>
            <w:tcBorders>
              <w:top w:val="nil"/>
              <w:left w:val="nil"/>
              <w:bottom w:val="single" w:color="000000" w:sz="8" w:space="0"/>
              <w:right w:val="single" w:color="000000" w:sz="8" w:space="0"/>
            </w:tcBorders>
          </w:tcPr>
          <w:p w14:paraId="2EC14976">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6</w:t>
            </w:r>
          </w:p>
        </w:tc>
        <w:tc>
          <w:tcPr>
            <w:tcW w:w="2563" w:type="dxa"/>
            <w:tcBorders>
              <w:top w:val="nil"/>
              <w:left w:val="nil"/>
              <w:bottom w:val="single" w:color="000000" w:sz="8" w:space="0"/>
              <w:right w:val="single" w:color="000000" w:sz="8" w:space="0"/>
            </w:tcBorders>
          </w:tcPr>
          <w:p w14:paraId="2C9CB184">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发现一次扣3分</w:t>
            </w:r>
          </w:p>
        </w:tc>
        <w:tc>
          <w:tcPr>
            <w:tcW w:w="669" w:type="dxa"/>
            <w:tcBorders>
              <w:top w:val="nil"/>
              <w:left w:val="nil"/>
              <w:bottom w:val="single" w:color="000000" w:sz="8" w:space="0"/>
              <w:right w:val="single" w:color="000000" w:sz="8" w:space="0"/>
            </w:tcBorders>
          </w:tcPr>
          <w:p w14:paraId="6CF90EAE">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47F78A04">
            <w:pPr>
              <w:jc w:val="center"/>
              <w:rPr>
                <w:rFonts w:hint="eastAsia" w:asciiTheme="minorEastAsia" w:hAnsiTheme="minorEastAsia" w:eastAsiaTheme="minorEastAsia" w:cstheme="minorEastAsia"/>
                <w:color w:val="auto"/>
                <w:sz w:val="20"/>
                <w:szCs w:val="20"/>
              </w:rPr>
            </w:pPr>
          </w:p>
        </w:tc>
      </w:tr>
      <w:tr w14:paraId="5B79F0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683" w:type="dxa"/>
            <w:tcBorders>
              <w:top w:val="nil"/>
              <w:left w:val="single" w:color="000000" w:sz="8" w:space="0"/>
              <w:bottom w:val="single" w:color="000000" w:sz="8" w:space="0"/>
              <w:right w:val="single" w:color="000000" w:sz="8" w:space="0"/>
            </w:tcBorders>
          </w:tcPr>
          <w:p w14:paraId="1117F017">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9</w:t>
            </w:r>
          </w:p>
        </w:tc>
        <w:tc>
          <w:tcPr>
            <w:tcW w:w="1026" w:type="dxa"/>
            <w:vMerge w:val="continue"/>
            <w:tcBorders>
              <w:top w:val="nil"/>
              <w:left w:val="nil"/>
              <w:bottom w:val="single" w:color="000000" w:sz="8" w:space="0"/>
              <w:right w:val="single" w:color="000000" w:sz="8" w:space="0"/>
            </w:tcBorders>
          </w:tcPr>
          <w:p w14:paraId="2A3E046F">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3F0F023C">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不得擅自换班，有事要与组长请假。</w:t>
            </w:r>
          </w:p>
        </w:tc>
        <w:tc>
          <w:tcPr>
            <w:tcW w:w="769" w:type="dxa"/>
            <w:tcBorders>
              <w:top w:val="nil"/>
              <w:left w:val="nil"/>
              <w:bottom w:val="single" w:color="000000" w:sz="8" w:space="0"/>
              <w:right w:val="single" w:color="000000" w:sz="8" w:space="0"/>
            </w:tcBorders>
          </w:tcPr>
          <w:p w14:paraId="7A56B418">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10</w:t>
            </w:r>
          </w:p>
        </w:tc>
        <w:tc>
          <w:tcPr>
            <w:tcW w:w="2563" w:type="dxa"/>
            <w:tcBorders>
              <w:top w:val="nil"/>
              <w:left w:val="nil"/>
              <w:bottom w:val="single" w:color="000000" w:sz="8" w:space="0"/>
              <w:right w:val="single" w:color="000000" w:sz="8" w:space="0"/>
            </w:tcBorders>
          </w:tcPr>
          <w:p w14:paraId="59C9E04F">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违反者一次扣5分</w:t>
            </w:r>
          </w:p>
        </w:tc>
        <w:tc>
          <w:tcPr>
            <w:tcW w:w="669" w:type="dxa"/>
            <w:tcBorders>
              <w:top w:val="nil"/>
              <w:left w:val="nil"/>
              <w:bottom w:val="single" w:color="000000" w:sz="8" w:space="0"/>
              <w:right w:val="single" w:color="000000" w:sz="8" w:space="0"/>
            </w:tcBorders>
          </w:tcPr>
          <w:p w14:paraId="2929B541">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2DD7A30A">
            <w:pPr>
              <w:jc w:val="center"/>
              <w:rPr>
                <w:rFonts w:hint="eastAsia" w:asciiTheme="minorEastAsia" w:hAnsiTheme="minorEastAsia" w:eastAsiaTheme="minorEastAsia" w:cstheme="minorEastAsia"/>
                <w:color w:val="auto"/>
                <w:sz w:val="20"/>
                <w:szCs w:val="20"/>
              </w:rPr>
            </w:pPr>
          </w:p>
        </w:tc>
      </w:tr>
      <w:tr w14:paraId="5AB1EF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51" w:hRule="atLeast"/>
        </w:trPr>
        <w:tc>
          <w:tcPr>
            <w:tcW w:w="683" w:type="dxa"/>
            <w:tcBorders>
              <w:top w:val="nil"/>
              <w:left w:val="single" w:color="000000" w:sz="8" w:space="0"/>
              <w:bottom w:val="single" w:color="000000" w:sz="8" w:space="0"/>
              <w:right w:val="single" w:color="000000" w:sz="8" w:space="0"/>
            </w:tcBorders>
          </w:tcPr>
          <w:p w14:paraId="1634131B">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10</w:t>
            </w:r>
          </w:p>
        </w:tc>
        <w:tc>
          <w:tcPr>
            <w:tcW w:w="1026" w:type="dxa"/>
            <w:vMerge w:val="restart"/>
            <w:tcBorders>
              <w:top w:val="nil"/>
              <w:left w:val="nil"/>
              <w:bottom w:val="single" w:color="000000" w:sz="8" w:space="0"/>
              <w:right w:val="single" w:color="000000" w:sz="8" w:space="0"/>
            </w:tcBorders>
            <w:vAlign w:val="center"/>
          </w:tcPr>
          <w:p w14:paraId="64392DAA">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工作内容（50分）</w:t>
            </w:r>
          </w:p>
        </w:tc>
        <w:tc>
          <w:tcPr>
            <w:tcW w:w="2137" w:type="dxa"/>
            <w:tcBorders>
              <w:top w:val="nil"/>
              <w:left w:val="nil"/>
              <w:bottom w:val="single" w:color="000000" w:sz="8" w:space="0"/>
              <w:right w:val="single" w:color="000000" w:sz="8" w:space="0"/>
            </w:tcBorders>
          </w:tcPr>
          <w:p w14:paraId="7965B2EA">
            <w:pPr>
              <w:jc w:val="both"/>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rPr>
              <w:t>熟练掌握分诊流程，分诊明确。协助就诊人员完成门诊病历个人资料填写及电脑系统信息录入</w:t>
            </w:r>
            <w:r>
              <w:rPr>
                <w:rFonts w:hint="eastAsia" w:asciiTheme="minorEastAsia" w:hAnsiTheme="minorEastAsia" w:cstheme="minorEastAsia"/>
                <w:color w:val="auto"/>
                <w:sz w:val="20"/>
                <w:szCs w:val="20"/>
                <w:lang w:eastAsia="zh-CN"/>
              </w:rPr>
              <w:t>。</w:t>
            </w:r>
          </w:p>
        </w:tc>
        <w:tc>
          <w:tcPr>
            <w:tcW w:w="769" w:type="dxa"/>
            <w:tcBorders>
              <w:top w:val="nil"/>
              <w:left w:val="nil"/>
              <w:bottom w:val="single" w:color="000000" w:sz="8" w:space="0"/>
              <w:right w:val="single" w:color="000000" w:sz="8" w:space="0"/>
            </w:tcBorders>
          </w:tcPr>
          <w:p w14:paraId="5E931E8E">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6</w:t>
            </w:r>
          </w:p>
        </w:tc>
        <w:tc>
          <w:tcPr>
            <w:tcW w:w="2563" w:type="dxa"/>
            <w:tcBorders>
              <w:top w:val="nil"/>
              <w:left w:val="nil"/>
              <w:bottom w:val="single" w:color="000000" w:sz="8" w:space="0"/>
              <w:right w:val="single" w:color="000000" w:sz="8" w:space="0"/>
            </w:tcBorders>
          </w:tcPr>
          <w:p w14:paraId="638398CB">
            <w:pPr>
              <w:jc w:val="both"/>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rPr>
              <w:t>根据分诊细则，随时考核，一项未掌握</w:t>
            </w:r>
            <w:r>
              <w:rPr>
                <w:rFonts w:hint="eastAsia" w:asciiTheme="minorEastAsia" w:hAnsiTheme="minorEastAsia" w:cstheme="minorEastAsia"/>
                <w:color w:val="auto"/>
                <w:sz w:val="20"/>
                <w:szCs w:val="20"/>
                <w:lang w:val="en-US" w:eastAsia="zh-CN"/>
              </w:rPr>
              <w:t>及录入资料错误者一次</w:t>
            </w:r>
            <w:r>
              <w:rPr>
                <w:rFonts w:hint="eastAsia" w:asciiTheme="minorEastAsia" w:hAnsiTheme="minorEastAsia" w:eastAsiaTheme="minorEastAsia" w:cstheme="minorEastAsia"/>
                <w:color w:val="auto"/>
                <w:sz w:val="20"/>
                <w:szCs w:val="20"/>
              </w:rPr>
              <w:t>扣0.5分</w:t>
            </w:r>
            <w:r>
              <w:rPr>
                <w:rFonts w:hint="eastAsia" w:asciiTheme="minorEastAsia" w:hAnsiTheme="minorEastAsia" w:cstheme="minorEastAsia"/>
                <w:color w:val="auto"/>
                <w:sz w:val="20"/>
                <w:szCs w:val="20"/>
                <w:lang w:eastAsia="zh-CN"/>
              </w:rPr>
              <w:t>，</w:t>
            </w:r>
            <w:r>
              <w:rPr>
                <w:rFonts w:hint="eastAsia" w:asciiTheme="minorEastAsia" w:hAnsiTheme="minorEastAsia" w:cstheme="minorEastAsia"/>
                <w:color w:val="auto"/>
                <w:sz w:val="20"/>
                <w:szCs w:val="20"/>
                <w:lang w:val="en-US" w:eastAsia="zh-CN"/>
              </w:rPr>
              <w:t>导致投诉或纠纷的（属有效投诉）一次扣5分。</w:t>
            </w:r>
          </w:p>
        </w:tc>
        <w:tc>
          <w:tcPr>
            <w:tcW w:w="669" w:type="dxa"/>
            <w:tcBorders>
              <w:top w:val="nil"/>
              <w:left w:val="nil"/>
              <w:bottom w:val="single" w:color="000000" w:sz="8" w:space="0"/>
              <w:right w:val="single" w:color="000000" w:sz="8" w:space="0"/>
            </w:tcBorders>
          </w:tcPr>
          <w:p w14:paraId="607ECA18">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47B4A0FD">
            <w:pPr>
              <w:jc w:val="center"/>
              <w:rPr>
                <w:rFonts w:hint="eastAsia" w:asciiTheme="minorEastAsia" w:hAnsiTheme="minorEastAsia" w:eastAsiaTheme="minorEastAsia" w:cstheme="minorEastAsia"/>
                <w:color w:val="auto"/>
                <w:sz w:val="20"/>
                <w:szCs w:val="20"/>
              </w:rPr>
            </w:pPr>
          </w:p>
        </w:tc>
      </w:tr>
      <w:tr w14:paraId="35D247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216" w:hRule="atLeast"/>
        </w:trPr>
        <w:tc>
          <w:tcPr>
            <w:tcW w:w="683" w:type="dxa"/>
            <w:tcBorders>
              <w:top w:val="nil"/>
              <w:left w:val="single" w:color="000000" w:sz="8" w:space="0"/>
              <w:bottom w:val="single" w:color="000000" w:sz="8" w:space="0"/>
              <w:right w:val="single" w:color="000000" w:sz="8" w:space="0"/>
            </w:tcBorders>
          </w:tcPr>
          <w:p w14:paraId="442DADAF">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11</w:t>
            </w:r>
          </w:p>
        </w:tc>
        <w:tc>
          <w:tcPr>
            <w:tcW w:w="1026" w:type="dxa"/>
            <w:vMerge w:val="continue"/>
            <w:tcBorders>
              <w:top w:val="nil"/>
              <w:left w:val="nil"/>
              <w:bottom w:val="single" w:color="000000" w:sz="8" w:space="0"/>
              <w:right w:val="single" w:color="000000" w:sz="8" w:space="0"/>
            </w:tcBorders>
          </w:tcPr>
          <w:p w14:paraId="56839622">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63635053">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积极主动送行动不便病人就医，提供便民措施（如：提供针、线、纸、笔和信封，提供饮用水、一次性杯子及出借轮椅等），提供测体温、血压、复印、发放检验报告等。</w:t>
            </w:r>
          </w:p>
        </w:tc>
        <w:tc>
          <w:tcPr>
            <w:tcW w:w="769" w:type="dxa"/>
            <w:tcBorders>
              <w:top w:val="nil"/>
              <w:left w:val="nil"/>
              <w:bottom w:val="single" w:color="000000" w:sz="8" w:space="0"/>
              <w:right w:val="single" w:color="000000" w:sz="8" w:space="0"/>
            </w:tcBorders>
          </w:tcPr>
          <w:p w14:paraId="12C7ED9A">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4</w:t>
            </w:r>
          </w:p>
        </w:tc>
        <w:tc>
          <w:tcPr>
            <w:tcW w:w="2563" w:type="dxa"/>
            <w:tcBorders>
              <w:top w:val="nil"/>
              <w:left w:val="nil"/>
              <w:bottom w:val="single" w:color="000000" w:sz="8" w:space="0"/>
              <w:right w:val="single" w:color="000000" w:sz="8" w:space="0"/>
            </w:tcBorders>
          </w:tcPr>
          <w:p w14:paraId="0E31469E">
            <w:pPr>
              <w:jc w:val="both"/>
              <w:rPr>
                <w:rFonts w:hint="eastAsia" w:asciiTheme="minorEastAsia" w:hAnsiTheme="minorEastAsia" w:eastAsiaTheme="minorEastAsia" w:cstheme="minorEastAsia"/>
                <w:color w:val="auto"/>
                <w:sz w:val="20"/>
                <w:szCs w:val="20"/>
                <w:lang w:eastAsia="zh-CN"/>
              </w:rPr>
            </w:pPr>
            <w:r>
              <w:rPr>
                <w:rFonts w:hint="eastAsia" w:asciiTheme="minorEastAsia" w:hAnsiTheme="minorEastAsia" w:cstheme="minorEastAsia"/>
                <w:color w:val="auto"/>
                <w:sz w:val="20"/>
                <w:szCs w:val="20"/>
                <w:lang w:val="en-US" w:eastAsia="zh-CN"/>
              </w:rPr>
              <w:t>发现没有做到，视而不见的一次</w:t>
            </w:r>
            <w:r>
              <w:rPr>
                <w:rFonts w:hint="eastAsia" w:asciiTheme="minorEastAsia" w:hAnsiTheme="minorEastAsia" w:eastAsiaTheme="minorEastAsia" w:cstheme="minorEastAsia"/>
                <w:color w:val="auto"/>
                <w:sz w:val="20"/>
                <w:szCs w:val="20"/>
              </w:rPr>
              <w:t>扣0.5分</w:t>
            </w:r>
            <w:r>
              <w:rPr>
                <w:rFonts w:hint="eastAsia" w:asciiTheme="minorEastAsia" w:hAnsiTheme="minorEastAsia" w:cstheme="minorEastAsia"/>
                <w:color w:val="auto"/>
                <w:sz w:val="20"/>
                <w:szCs w:val="20"/>
                <w:lang w:eastAsia="zh-CN"/>
              </w:rPr>
              <w:t>。</w:t>
            </w:r>
          </w:p>
        </w:tc>
        <w:tc>
          <w:tcPr>
            <w:tcW w:w="669" w:type="dxa"/>
            <w:tcBorders>
              <w:top w:val="nil"/>
              <w:left w:val="nil"/>
              <w:bottom w:val="single" w:color="000000" w:sz="8" w:space="0"/>
              <w:right w:val="single" w:color="000000" w:sz="8" w:space="0"/>
            </w:tcBorders>
          </w:tcPr>
          <w:p w14:paraId="1B1387A6">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35911AFB">
            <w:pPr>
              <w:jc w:val="center"/>
              <w:rPr>
                <w:rFonts w:hint="eastAsia" w:asciiTheme="minorEastAsia" w:hAnsiTheme="minorEastAsia" w:eastAsiaTheme="minorEastAsia" w:cstheme="minorEastAsia"/>
                <w:color w:val="auto"/>
                <w:sz w:val="20"/>
                <w:szCs w:val="20"/>
              </w:rPr>
            </w:pPr>
          </w:p>
        </w:tc>
      </w:tr>
      <w:tr w14:paraId="35A975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94" w:hRule="atLeast"/>
        </w:trPr>
        <w:tc>
          <w:tcPr>
            <w:tcW w:w="683" w:type="dxa"/>
            <w:tcBorders>
              <w:top w:val="nil"/>
              <w:left w:val="single" w:color="000000" w:sz="8" w:space="0"/>
              <w:bottom w:val="single" w:color="000000" w:sz="8" w:space="0"/>
              <w:right w:val="single" w:color="000000" w:sz="8" w:space="0"/>
            </w:tcBorders>
          </w:tcPr>
          <w:p w14:paraId="0F9E64BF">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12</w:t>
            </w:r>
          </w:p>
        </w:tc>
        <w:tc>
          <w:tcPr>
            <w:tcW w:w="1026" w:type="dxa"/>
            <w:vMerge w:val="continue"/>
            <w:tcBorders>
              <w:top w:val="nil"/>
              <w:left w:val="nil"/>
              <w:bottom w:val="single" w:color="000000" w:sz="8" w:space="0"/>
              <w:right w:val="single" w:color="000000" w:sz="8" w:space="0"/>
            </w:tcBorders>
          </w:tcPr>
          <w:p w14:paraId="67629D70">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1F099CD0">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熟知全院内线及外线电话，电话传达到位。</w:t>
            </w:r>
          </w:p>
        </w:tc>
        <w:tc>
          <w:tcPr>
            <w:tcW w:w="769" w:type="dxa"/>
            <w:tcBorders>
              <w:top w:val="nil"/>
              <w:left w:val="nil"/>
              <w:bottom w:val="single" w:color="000000" w:sz="8" w:space="0"/>
              <w:right w:val="single" w:color="000000" w:sz="8" w:space="0"/>
            </w:tcBorders>
          </w:tcPr>
          <w:p w14:paraId="3FD0FD02">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3</w:t>
            </w:r>
          </w:p>
        </w:tc>
        <w:tc>
          <w:tcPr>
            <w:tcW w:w="2563" w:type="dxa"/>
            <w:tcBorders>
              <w:top w:val="nil"/>
              <w:left w:val="nil"/>
              <w:bottom w:val="single" w:color="000000" w:sz="8" w:space="0"/>
              <w:right w:val="single" w:color="000000" w:sz="8" w:space="0"/>
            </w:tcBorders>
          </w:tcPr>
          <w:p w14:paraId="4F679A05">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随时抽查，发现一次电话没到位扣0.5分</w:t>
            </w:r>
          </w:p>
        </w:tc>
        <w:tc>
          <w:tcPr>
            <w:tcW w:w="669" w:type="dxa"/>
            <w:tcBorders>
              <w:top w:val="nil"/>
              <w:left w:val="nil"/>
              <w:bottom w:val="single" w:color="000000" w:sz="8" w:space="0"/>
              <w:right w:val="single" w:color="000000" w:sz="8" w:space="0"/>
            </w:tcBorders>
          </w:tcPr>
          <w:p w14:paraId="417B72F3">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6D8A9AC8">
            <w:pPr>
              <w:jc w:val="center"/>
              <w:rPr>
                <w:rFonts w:hint="eastAsia" w:asciiTheme="minorEastAsia" w:hAnsiTheme="minorEastAsia" w:eastAsiaTheme="minorEastAsia" w:cstheme="minorEastAsia"/>
                <w:color w:val="auto"/>
                <w:sz w:val="20"/>
                <w:szCs w:val="20"/>
              </w:rPr>
            </w:pPr>
          </w:p>
        </w:tc>
      </w:tr>
      <w:tr w14:paraId="0D5C65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683" w:type="dxa"/>
            <w:tcBorders>
              <w:top w:val="nil"/>
              <w:left w:val="single" w:color="000000" w:sz="8" w:space="0"/>
              <w:bottom w:val="single" w:color="000000" w:sz="8" w:space="0"/>
              <w:right w:val="single" w:color="000000" w:sz="8" w:space="0"/>
            </w:tcBorders>
          </w:tcPr>
          <w:p w14:paraId="56026172">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13</w:t>
            </w:r>
          </w:p>
        </w:tc>
        <w:tc>
          <w:tcPr>
            <w:tcW w:w="1026" w:type="dxa"/>
            <w:vMerge w:val="continue"/>
            <w:tcBorders>
              <w:top w:val="nil"/>
              <w:left w:val="nil"/>
              <w:bottom w:val="single" w:color="000000" w:sz="8" w:space="0"/>
              <w:right w:val="single" w:color="000000" w:sz="8" w:space="0"/>
            </w:tcBorders>
          </w:tcPr>
          <w:p w14:paraId="13BE0292">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40B0DB48">
            <w:pPr>
              <w:jc w:val="both"/>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rPr>
              <w:t>熟知门诊各位医生的班次。</w:t>
            </w:r>
            <w:r>
              <w:rPr>
                <w:rFonts w:hint="eastAsia" w:asciiTheme="minorEastAsia" w:hAnsiTheme="minorEastAsia" w:cstheme="minorEastAsia"/>
                <w:color w:val="auto"/>
                <w:sz w:val="20"/>
                <w:szCs w:val="20"/>
                <w:lang w:val="en-US" w:eastAsia="zh-CN"/>
              </w:rPr>
              <w:t>做好医院公众号上各科医生每周出诊的班表维护工作。</w:t>
            </w:r>
          </w:p>
        </w:tc>
        <w:tc>
          <w:tcPr>
            <w:tcW w:w="769" w:type="dxa"/>
            <w:tcBorders>
              <w:top w:val="nil"/>
              <w:left w:val="nil"/>
              <w:bottom w:val="single" w:color="000000" w:sz="8" w:space="0"/>
              <w:right w:val="single" w:color="000000" w:sz="8" w:space="0"/>
            </w:tcBorders>
          </w:tcPr>
          <w:p w14:paraId="20241774">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3</w:t>
            </w:r>
          </w:p>
        </w:tc>
        <w:tc>
          <w:tcPr>
            <w:tcW w:w="2563" w:type="dxa"/>
            <w:tcBorders>
              <w:top w:val="nil"/>
              <w:left w:val="nil"/>
              <w:bottom w:val="single" w:color="000000" w:sz="8" w:space="0"/>
              <w:right w:val="single" w:color="000000" w:sz="8" w:space="0"/>
            </w:tcBorders>
          </w:tcPr>
          <w:p w14:paraId="580157DB">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考核当日医生班次，一个错误扣0.5分</w:t>
            </w:r>
          </w:p>
        </w:tc>
        <w:tc>
          <w:tcPr>
            <w:tcW w:w="669" w:type="dxa"/>
            <w:tcBorders>
              <w:top w:val="nil"/>
              <w:left w:val="nil"/>
              <w:bottom w:val="single" w:color="000000" w:sz="8" w:space="0"/>
              <w:right w:val="single" w:color="000000" w:sz="8" w:space="0"/>
            </w:tcBorders>
          </w:tcPr>
          <w:p w14:paraId="3081FCC6">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7B3BBEC7">
            <w:pPr>
              <w:jc w:val="center"/>
              <w:rPr>
                <w:rFonts w:hint="eastAsia" w:asciiTheme="minorEastAsia" w:hAnsiTheme="minorEastAsia" w:eastAsiaTheme="minorEastAsia" w:cstheme="minorEastAsia"/>
                <w:color w:val="auto"/>
                <w:sz w:val="20"/>
                <w:szCs w:val="20"/>
              </w:rPr>
            </w:pPr>
          </w:p>
        </w:tc>
      </w:tr>
      <w:tr w14:paraId="50F101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688" w:hRule="atLeast"/>
        </w:trPr>
        <w:tc>
          <w:tcPr>
            <w:tcW w:w="683" w:type="dxa"/>
            <w:tcBorders>
              <w:top w:val="nil"/>
              <w:left w:val="single" w:color="000000" w:sz="8" w:space="0"/>
              <w:bottom w:val="single" w:color="000000" w:sz="8" w:space="0"/>
              <w:right w:val="single" w:color="000000" w:sz="8" w:space="0"/>
            </w:tcBorders>
          </w:tcPr>
          <w:p w14:paraId="04535751">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14</w:t>
            </w:r>
          </w:p>
        </w:tc>
        <w:tc>
          <w:tcPr>
            <w:tcW w:w="1026" w:type="dxa"/>
            <w:vMerge w:val="continue"/>
            <w:tcBorders>
              <w:top w:val="nil"/>
              <w:left w:val="nil"/>
              <w:bottom w:val="single" w:color="000000" w:sz="8" w:space="0"/>
              <w:right w:val="single" w:color="000000" w:sz="8" w:space="0"/>
            </w:tcBorders>
          </w:tcPr>
          <w:p w14:paraId="4D29014F">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75C4D764">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积极主动为就医</w:t>
            </w:r>
            <w:r>
              <w:rPr>
                <w:rFonts w:hint="eastAsia" w:asciiTheme="minorEastAsia" w:hAnsiTheme="minorEastAsia" w:cstheme="minorEastAsia"/>
                <w:color w:val="auto"/>
                <w:sz w:val="20"/>
                <w:szCs w:val="20"/>
                <w:lang w:val="en-US" w:eastAsia="zh-CN"/>
              </w:rPr>
              <w:t>的行动不便等特殊</w:t>
            </w:r>
            <w:r>
              <w:rPr>
                <w:rFonts w:hint="eastAsia" w:asciiTheme="minorEastAsia" w:hAnsiTheme="minorEastAsia" w:eastAsiaTheme="minorEastAsia" w:cstheme="minorEastAsia"/>
                <w:color w:val="auto"/>
                <w:sz w:val="20"/>
                <w:szCs w:val="20"/>
              </w:rPr>
              <w:t>患者提供诊前咨询、诊中陪护、诊后提醒，保证诊疗室秩序，病人在诊室外候诊，保证按顺序就诊，对围观的病人或家属要进行劝说疏导；密切观察候诊室病人情况，发现异常立即提前安排就诊或送急诊室救治；关注候诊病人的财物安全，警惕扒、窃、抢行为及医托，发现情况及时向科主任或保卫部门报告等周到的一体化服务，解答患者在就医过程中遇到的任何疑问。</w:t>
            </w:r>
          </w:p>
        </w:tc>
        <w:tc>
          <w:tcPr>
            <w:tcW w:w="769" w:type="dxa"/>
            <w:tcBorders>
              <w:top w:val="nil"/>
              <w:left w:val="nil"/>
              <w:bottom w:val="single" w:color="000000" w:sz="8" w:space="0"/>
              <w:right w:val="single" w:color="000000" w:sz="8" w:space="0"/>
            </w:tcBorders>
          </w:tcPr>
          <w:p w14:paraId="7F916DE9">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10</w:t>
            </w:r>
          </w:p>
        </w:tc>
        <w:tc>
          <w:tcPr>
            <w:tcW w:w="2563" w:type="dxa"/>
            <w:tcBorders>
              <w:top w:val="nil"/>
              <w:left w:val="nil"/>
              <w:bottom w:val="single" w:color="000000" w:sz="8" w:space="0"/>
              <w:right w:val="single" w:color="000000" w:sz="8" w:space="0"/>
            </w:tcBorders>
          </w:tcPr>
          <w:p w14:paraId="7EE563C3">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未做到者，发现一次扣3分</w:t>
            </w:r>
          </w:p>
        </w:tc>
        <w:tc>
          <w:tcPr>
            <w:tcW w:w="669" w:type="dxa"/>
            <w:tcBorders>
              <w:top w:val="nil"/>
              <w:left w:val="nil"/>
              <w:bottom w:val="single" w:color="000000" w:sz="8" w:space="0"/>
              <w:right w:val="single" w:color="000000" w:sz="8" w:space="0"/>
            </w:tcBorders>
          </w:tcPr>
          <w:p w14:paraId="59E84129">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75BB210B">
            <w:pPr>
              <w:jc w:val="center"/>
              <w:rPr>
                <w:rFonts w:hint="eastAsia" w:asciiTheme="minorEastAsia" w:hAnsiTheme="minorEastAsia" w:eastAsiaTheme="minorEastAsia" w:cstheme="minorEastAsia"/>
                <w:color w:val="auto"/>
                <w:sz w:val="20"/>
                <w:szCs w:val="20"/>
              </w:rPr>
            </w:pPr>
          </w:p>
        </w:tc>
      </w:tr>
      <w:tr w14:paraId="540902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38" w:hRule="atLeast"/>
        </w:trPr>
        <w:tc>
          <w:tcPr>
            <w:tcW w:w="683" w:type="dxa"/>
            <w:tcBorders>
              <w:top w:val="nil"/>
              <w:left w:val="single" w:color="000000" w:sz="8" w:space="0"/>
              <w:bottom w:val="single" w:color="000000" w:sz="8" w:space="0"/>
              <w:right w:val="single" w:color="000000" w:sz="8" w:space="0"/>
            </w:tcBorders>
          </w:tcPr>
          <w:p w14:paraId="6780A59B">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15</w:t>
            </w:r>
          </w:p>
        </w:tc>
        <w:tc>
          <w:tcPr>
            <w:tcW w:w="1026" w:type="dxa"/>
            <w:vMerge w:val="continue"/>
            <w:tcBorders>
              <w:top w:val="nil"/>
              <w:left w:val="nil"/>
              <w:bottom w:val="single" w:color="000000" w:sz="8" w:space="0"/>
              <w:right w:val="single" w:color="000000" w:sz="8" w:space="0"/>
            </w:tcBorders>
          </w:tcPr>
          <w:p w14:paraId="0EEB86B0">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482C61C2">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遇到急诊抢救病人应积极配合医生、护士做好抢救。</w:t>
            </w:r>
          </w:p>
        </w:tc>
        <w:tc>
          <w:tcPr>
            <w:tcW w:w="769" w:type="dxa"/>
            <w:tcBorders>
              <w:top w:val="nil"/>
              <w:left w:val="nil"/>
              <w:bottom w:val="single" w:color="000000" w:sz="8" w:space="0"/>
              <w:right w:val="single" w:color="000000" w:sz="8" w:space="0"/>
            </w:tcBorders>
          </w:tcPr>
          <w:p w14:paraId="7A036399">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9</w:t>
            </w:r>
          </w:p>
        </w:tc>
        <w:tc>
          <w:tcPr>
            <w:tcW w:w="2563" w:type="dxa"/>
            <w:tcBorders>
              <w:top w:val="nil"/>
              <w:left w:val="nil"/>
              <w:bottom w:val="single" w:color="000000" w:sz="8" w:space="0"/>
              <w:right w:val="single" w:color="000000" w:sz="8" w:space="0"/>
            </w:tcBorders>
          </w:tcPr>
          <w:p w14:paraId="54AD0A69">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不听从调配者，一次扣3分</w:t>
            </w:r>
          </w:p>
        </w:tc>
        <w:tc>
          <w:tcPr>
            <w:tcW w:w="669" w:type="dxa"/>
            <w:tcBorders>
              <w:top w:val="nil"/>
              <w:left w:val="nil"/>
              <w:bottom w:val="single" w:color="000000" w:sz="8" w:space="0"/>
              <w:right w:val="single" w:color="000000" w:sz="8" w:space="0"/>
            </w:tcBorders>
          </w:tcPr>
          <w:p w14:paraId="7109FC3B">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13C81A2B">
            <w:pPr>
              <w:jc w:val="center"/>
              <w:rPr>
                <w:rFonts w:hint="eastAsia" w:asciiTheme="minorEastAsia" w:hAnsiTheme="minorEastAsia" w:eastAsiaTheme="minorEastAsia" w:cstheme="minorEastAsia"/>
                <w:color w:val="auto"/>
                <w:sz w:val="20"/>
                <w:szCs w:val="20"/>
              </w:rPr>
            </w:pPr>
          </w:p>
        </w:tc>
      </w:tr>
      <w:tr w14:paraId="612ABD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38" w:hRule="atLeast"/>
        </w:trPr>
        <w:tc>
          <w:tcPr>
            <w:tcW w:w="683" w:type="dxa"/>
            <w:tcBorders>
              <w:top w:val="nil"/>
              <w:left w:val="single" w:color="000000" w:sz="8" w:space="0"/>
              <w:bottom w:val="single" w:color="000000" w:sz="8" w:space="0"/>
              <w:right w:val="single" w:color="000000" w:sz="8" w:space="0"/>
            </w:tcBorders>
          </w:tcPr>
          <w:p w14:paraId="6E0290CE">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16</w:t>
            </w:r>
          </w:p>
        </w:tc>
        <w:tc>
          <w:tcPr>
            <w:tcW w:w="1026" w:type="dxa"/>
            <w:vMerge w:val="continue"/>
            <w:tcBorders>
              <w:top w:val="nil"/>
              <w:left w:val="nil"/>
              <w:bottom w:val="single" w:color="000000" w:sz="8" w:space="0"/>
              <w:right w:val="single" w:color="000000" w:sz="8" w:space="0"/>
            </w:tcBorders>
          </w:tcPr>
          <w:p w14:paraId="7D34BC7A">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6DFA1716">
            <w:pPr>
              <w:jc w:val="both"/>
              <w:rPr>
                <w:rFonts w:hint="eastAsia" w:asciiTheme="minorEastAsia" w:hAnsiTheme="minorEastAsia" w:eastAsiaTheme="minorEastAsia" w:cstheme="minorEastAsia"/>
                <w:color w:val="auto"/>
                <w:sz w:val="20"/>
                <w:szCs w:val="20"/>
              </w:rPr>
            </w:pPr>
            <w:r>
              <w:rPr>
                <w:rFonts w:hint="eastAsia" w:ascii="宋体" w:hAnsi="宋体" w:eastAsia="宋体" w:cs="宋体"/>
                <w:strike w:val="0"/>
                <w:dstrike w:val="0"/>
                <w:color w:val="auto"/>
                <w:sz w:val="20"/>
                <w:szCs w:val="20"/>
                <w:lang w:val="en-US" w:eastAsia="zh-CN"/>
              </w:rPr>
              <w:t>●</w:t>
            </w:r>
            <w:r>
              <w:rPr>
                <w:rFonts w:hint="eastAsia" w:asciiTheme="minorEastAsia" w:hAnsiTheme="minorEastAsia" w:eastAsiaTheme="minorEastAsia" w:cstheme="minorEastAsia"/>
                <w:strike w:val="0"/>
                <w:dstrike w:val="0"/>
                <w:color w:val="auto"/>
                <w:sz w:val="20"/>
                <w:szCs w:val="20"/>
                <w:lang w:val="en-US" w:eastAsia="zh-CN"/>
              </w:rPr>
              <w:t>协助</w:t>
            </w:r>
            <w:r>
              <w:rPr>
                <w:rFonts w:hint="eastAsia" w:asciiTheme="minorEastAsia" w:hAnsiTheme="minorEastAsia" w:eastAsiaTheme="minorEastAsia" w:cstheme="minorEastAsia"/>
                <w:color w:val="auto"/>
                <w:sz w:val="20"/>
                <w:szCs w:val="20"/>
              </w:rPr>
              <w:t>其他部门（如挂号、收费等），协助接待咨询或投诉初步处理及收集患者意见/建议。</w:t>
            </w:r>
          </w:p>
          <w:p w14:paraId="0981C552">
            <w:pPr>
              <w:jc w:val="both"/>
              <w:rPr>
                <w:rFonts w:hint="default" w:asciiTheme="minorEastAsia" w:hAnsiTheme="minorEastAsia" w:eastAsiaTheme="minorEastAsia" w:cstheme="minorEastAsia"/>
                <w:color w:val="auto"/>
                <w:sz w:val="20"/>
                <w:szCs w:val="20"/>
                <w:lang w:val="en-US"/>
              </w:rPr>
            </w:pPr>
            <w:r>
              <w:rPr>
                <w:rFonts w:hint="eastAsia" w:ascii="宋体" w:hAnsi="宋体" w:eastAsia="宋体" w:cs="宋体"/>
                <w:strike w:val="0"/>
                <w:dstrike w:val="0"/>
                <w:color w:val="auto"/>
                <w:sz w:val="20"/>
                <w:szCs w:val="20"/>
                <w:lang w:val="en-US" w:eastAsia="zh-CN"/>
              </w:rPr>
              <w:t>●对志愿者的工作进行考评登记。</w:t>
            </w:r>
          </w:p>
        </w:tc>
        <w:tc>
          <w:tcPr>
            <w:tcW w:w="769" w:type="dxa"/>
            <w:tcBorders>
              <w:top w:val="nil"/>
              <w:left w:val="nil"/>
              <w:bottom w:val="single" w:color="000000" w:sz="8" w:space="0"/>
              <w:right w:val="single" w:color="000000" w:sz="8" w:space="0"/>
            </w:tcBorders>
          </w:tcPr>
          <w:p w14:paraId="0E23326D">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5</w:t>
            </w:r>
          </w:p>
        </w:tc>
        <w:tc>
          <w:tcPr>
            <w:tcW w:w="2563" w:type="dxa"/>
            <w:tcBorders>
              <w:top w:val="nil"/>
              <w:left w:val="nil"/>
              <w:bottom w:val="single" w:color="000000" w:sz="8" w:space="0"/>
              <w:right w:val="single" w:color="000000" w:sz="8" w:space="0"/>
            </w:tcBorders>
          </w:tcPr>
          <w:p w14:paraId="15C538B4">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未做到者一次扣</w:t>
            </w:r>
            <w:r>
              <w:rPr>
                <w:rFonts w:hint="eastAsia" w:asciiTheme="minorEastAsia" w:hAnsiTheme="minorEastAsia" w:cstheme="minorEastAsia"/>
                <w:color w:val="auto"/>
                <w:sz w:val="20"/>
                <w:szCs w:val="20"/>
                <w:lang w:val="en-US" w:eastAsia="zh-CN"/>
              </w:rPr>
              <w:t>1</w:t>
            </w:r>
            <w:r>
              <w:rPr>
                <w:rFonts w:hint="eastAsia" w:asciiTheme="minorEastAsia" w:hAnsiTheme="minorEastAsia" w:eastAsiaTheme="minorEastAsia" w:cstheme="minorEastAsia"/>
                <w:color w:val="auto"/>
                <w:sz w:val="20"/>
                <w:szCs w:val="20"/>
              </w:rPr>
              <w:t>分</w:t>
            </w:r>
          </w:p>
        </w:tc>
        <w:tc>
          <w:tcPr>
            <w:tcW w:w="669" w:type="dxa"/>
            <w:tcBorders>
              <w:top w:val="nil"/>
              <w:left w:val="nil"/>
              <w:bottom w:val="single" w:color="000000" w:sz="8" w:space="0"/>
              <w:right w:val="single" w:color="000000" w:sz="8" w:space="0"/>
            </w:tcBorders>
          </w:tcPr>
          <w:p w14:paraId="6D67A453">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70F445C5">
            <w:pPr>
              <w:jc w:val="center"/>
              <w:rPr>
                <w:rFonts w:hint="eastAsia" w:asciiTheme="minorEastAsia" w:hAnsiTheme="minorEastAsia" w:eastAsiaTheme="minorEastAsia" w:cstheme="minorEastAsia"/>
                <w:color w:val="auto"/>
                <w:sz w:val="20"/>
                <w:szCs w:val="20"/>
              </w:rPr>
            </w:pPr>
          </w:p>
        </w:tc>
      </w:tr>
      <w:tr w14:paraId="1DD2DB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41" w:hRule="atLeast"/>
        </w:trPr>
        <w:tc>
          <w:tcPr>
            <w:tcW w:w="683" w:type="dxa"/>
            <w:tcBorders>
              <w:top w:val="nil"/>
              <w:left w:val="single" w:color="000000" w:sz="8" w:space="0"/>
              <w:bottom w:val="single" w:color="000000" w:sz="8" w:space="0"/>
              <w:right w:val="single" w:color="000000" w:sz="8" w:space="0"/>
            </w:tcBorders>
          </w:tcPr>
          <w:p w14:paraId="533F1794">
            <w:pPr>
              <w:jc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17</w:t>
            </w:r>
          </w:p>
        </w:tc>
        <w:tc>
          <w:tcPr>
            <w:tcW w:w="1026" w:type="dxa"/>
            <w:vMerge w:val="continue"/>
            <w:tcBorders>
              <w:top w:val="nil"/>
              <w:left w:val="nil"/>
              <w:bottom w:val="single" w:color="000000" w:sz="8" w:space="0"/>
              <w:right w:val="single" w:color="000000" w:sz="8" w:space="0"/>
            </w:tcBorders>
          </w:tcPr>
          <w:p w14:paraId="07D1AA8E">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0F4CABF9">
            <w:pPr>
              <w:jc w:val="both"/>
              <w:rPr>
                <w:rFonts w:hint="eastAsia" w:asciiTheme="minorEastAsia" w:hAnsiTheme="minorEastAsia" w:eastAsiaTheme="minorEastAsia" w:cstheme="minorEastAsia"/>
                <w:color w:val="auto"/>
                <w:sz w:val="20"/>
                <w:szCs w:val="20"/>
              </w:rPr>
            </w:pPr>
            <w:r>
              <w:rPr>
                <w:rFonts w:hint="eastAsia" w:eastAsia="宋体" w:cs="Times New Roman"/>
                <w:color w:val="auto"/>
                <w:sz w:val="18"/>
                <w:szCs w:val="21"/>
                <w:lang w:val="en-US" w:eastAsia="zh-CN"/>
              </w:rPr>
              <w:t>负责门诊大厅区域内公共物品的维护工作，做好门诊大厅环境的管理，保持环境整洁、舒适。</w:t>
            </w:r>
          </w:p>
        </w:tc>
        <w:tc>
          <w:tcPr>
            <w:tcW w:w="769" w:type="dxa"/>
            <w:tcBorders>
              <w:top w:val="nil"/>
              <w:left w:val="nil"/>
              <w:bottom w:val="single" w:color="000000" w:sz="8" w:space="0"/>
              <w:right w:val="single" w:color="000000" w:sz="8" w:space="0"/>
            </w:tcBorders>
          </w:tcPr>
          <w:p w14:paraId="3CC5973B">
            <w:pPr>
              <w:jc w:val="center"/>
              <w:rPr>
                <w:rFonts w:hint="eastAsia" w:asciiTheme="minorEastAsia" w:hAnsiTheme="minorEastAsia" w:eastAsiaTheme="minorEastAsia" w:cstheme="minorEastAsia"/>
                <w:color w:val="auto"/>
                <w:sz w:val="20"/>
                <w:szCs w:val="20"/>
                <w:lang w:eastAsia="zh-CN"/>
              </w:rPr>
            </w:pPr>
            <w:r>
              <w:rPr>
                <w:rFonts w:hint="eastAsia" w:asciiTheme="minorEastAsia" w:hAnsiTheme="minorEastAsia" w:cstheme="minorEastAsia"/>
                <w:color w:val="auto"/>
                <w:sz w:val="20"/>
                <w:szCs w:val="20"/>
                <w:lang w:val="en-US" w:eastAsia="zh-CN"/>
              </w:rPr>
              <w:t>5</w:t>
            </w:r>
          </w:p>
        </w:tc>
        <w:tc>
          <w:tcPr>
            <w:tcW w:w="2563" w:type="dxa"/>
            <w:tcBorders>
              <w:top w:val="nil"/>
              <w:left w:val="nil"/>
              <w:bottom w:val="single" w:color="000000" w:sz="8" w:space="0"/>
              <w:right w:val="single" w:color="000000" w:sz="8" w:space="0"/>
            </w:tcBorders>
          </w:tcPr>
          <w:p w14:paraId="609F8025">
            <w:pPr>
              <w:jc w:val="both"/>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strike w:val="0"/>
                <w:dstrike w:val="0"/>
                <w:color w:val="auto"/>
                <w:sz w:val="20"/>
                <w:szCs w:val="20"/>
                <w:lang w:val="en-US" w:eastAsia="zh-CN"/>
              </w:rPr>
              <w:t>没有做到的</w:t>
            </w:r>
            <w:r>
              <w:rPr>
                <w:rFonts w:hint="eastAsia" w:asciiTheme="minorEastAsia" w:hAnsiTheme="minorEastAsia" w:eastAsiaTheme="minorEastAsia" w:cstheme="minorEastAsia"/>
                <w:color w:val="auto"/>
                <w:sz w:val="20"/>
                <w:szCs w:val="20"/>
              </w:rPr>
              <w:t>一次扣0.5分</w:t>
            </w:r>
          </w:p>
        </w:tc>
        <w:tc>
          <w:tcPr>
            <w:tcW w:w="669" w:type="dxa"/>
            <w:tcBorders>
              <w:top w:val="nil"/>
              <w:left w:val="nil"/>
              <w:bottom w:val="single" w:color="000000" w:sz="8" w:space="0"/>
              <w:right w:val="single" w:color="000000" w:sz="8" w:space="0"/>
            </w:tcBorders>
          </w:tcPr>
          <w:p w14:paraId="53A85631">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44088DC3">
            <w:pPr>
              <w:jc w:val="center"/>
              <w:rPr>
                <w:rFonts w:hint="eastAsia" w:asciiTheme="minorEastAsia" w:hAnsiTheme="minorEastAsia" w:eastAsiaTheme="minorEastAsia" w:cstheme="minorEastAsia"/>
                <w:color w:val="auto"/>
                <w:sz w:val="20"/>
                <w:szCs w:val="20"/>
              </w:rPr>
            </w:pPr>
          </w:p>
        </w:tc>
      </w:tr>
      <w:tr w14:paraId="4089FD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41" w:hRule="atLeast"/>
        </w:trPr>
        <w:tc>
          <w:tcPr>
            <w:tcW w:w="683" w:type="dxa"/>
            <w:tcBorders>
              <w:top w:val="nil"/>
              <w:left w:val="single" w:color="000000" w:sz="8" w:space="0"/>
              <w:bottom w:val="single" w:color="000000" w:sz="8" w:space="0"/>
              <w:right w:val="single" w:color="000000" w:sz="8" w:space="0"/>
            </w:tcBorders>
          </w:tcPr>
          <w:p w14:paraId="7ACBDA8A">
            <w:pPr>
              <w:jc w:val="center"/>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cstheme="minorEastAsia"/>
                <w:color w:val="auto"/>
                <w:sz w:val="20"/>
                <w:szCs w:val="20"/>
                <w:lang w:val="en-US" w:eastAsia="zh-CN"/>
              </w:rPr>
              <w:t>18</w:t>
            </w:r>
          </w:p>
        </w:tc>
        <w:tc>
          <w:tcPr>
            <w:tcW w:w="1026" w:type="dxa"/>
            <w:tcBorders>
              <w:top w:val="nil"/>
              <w:left w:val="nil"/>
              <w:bottom w:val="single" w:color="000000" w:sz="8" w:space="0"/>
              <w:right w:val="single" w:color="000000" w:sz="8" w:space="0"/>
            </w:tcBorders>
          </w:tcPr>
          <w:p w14:paraId="78C65880">
            <w:pPr>
              <w:rPr>
                <w:rFonts w:hint="eastAsia" w:asciiTheme="minorEastAsia" w:hAnsiTheme="minorEastAsia" w:eastAsiaTheme="minorEastAsia" w:cstheme="minorEastAsia"/>
                <w:color w:val="auto"/>
                <w:sz w:val="20"/>
                <w:szCs w:val="20"/>
              </w:rPr>
            </w:pPr>
          </w:p>
        </w:tc>
        <w:tc>
          <w:tcPr>
            <w:tcW w:w="2137" w:type="dxa"/>
            <w:tcBorders>
              <w:top w:val="nil"/>
              <w:left w:val="nil"/>
              <w:bottom w:val="single" w:color="000000" w:sz="8" w:space="0"/>
              <w:right w:val="single" w:color="000000" w:sz="8" w:space="0"/>
            </w:tcBorders>
          </w:tcPr>
          <w:p w14:paraId="461694D1">
            <w:pPr>
              <w:jc w:val="both"/>
              <w:rPr>
                <w:rFonts w:hint="eastAsia" w:asciiTheme="minorEastAsia" w:hAnsiTheme="minorEastAsia" w:eastAsiaTheme="minorEastAsia" w:cstheme="minorEastAsia"/>
                <w:strike w:val="0"/>
                <w:dstrike/>
                <w:color w:val="auto"/>
                <w:sz w:val="20"/>
                <w:szCs w:val="20"/>
              </w:rPr>
            </w:pPr>
            <w:r>
              <w:rPr>
                <w:rFonts w:hint="eastAsia" w:eastAsia="宋体" w:cs="Times New Roman"/>
                <w:color w:val="auto"/>
                <w:sz w:val="18"/>
                <w:szCs w:val="21"/>
                <w:lang w:val="en-US" w:eastAsia="zh-CN"/>
              </w:rPr>
              <w:t>协助导诊组长进行电话回访工作和患者满意度调查问卷发放工作，每个月15日前完成前一个月的满意度调查分析报告，整理好发客服中心组审核。</w:t>
            </w:r>
          </w:p>
        </w:tc>
        <w:tc>
          <w:tcPr>
            <w:tcW w:w="769" w:type="dxa"/>
            <w:tcBorders>
              <w:top w:val="nil"/>
              <w:left w:val="nil"/>
              <w:bottom w:val="single" w:color="000000" w:sz="8" w:space="0"/>
              <w:right w:val="single" w:color="000000" w:sz="8" w:space="0"/>
            </w:tcBorders>
          </w:tcPr>
          <w:p w14:paraId="3A668F31">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cstheme="minorEastAsia"/>
                <w:color w:val="auto"/>
                <w:sz w:val="20"/>
                <w:szCs w:val="20"/>
                <w:lang w:val="en-US" w:eastAsia="zh-CN"/>
              </w:rPr>
              <w:t>5</w:t>
            </w:r>
          </w:p>
        </w:tc>
        <w:tc>
          <w:tcPr>
            <w:tcW w:w="2563" w:type="dxa"/>
            <w:tcBorders>
              <w:top w:val="nil"/>
              <w:left w:val="nil"/>
              <w:bottom w:val="single" w:color="000000" w:sz="8" w:space="0"/>
              <w:right w:val="single" w:color="000000" w:sz="8" w:space="0"/>
            </w:tcBorders>
          </w:tcPr>
          <w:p w14:paraId="0F5CBB6B">
            <w:pPr>
              <w:jc w:val="both"/>
              <w:rPr>
                <w:rFonts w:hint="eastAsia" w:asciiTheme="minorEastAsia" w:hAnsiTheme="minorEastAsia" w:eastAsiaTheme="minorEastAsia" w:cstheme="minorEastAsia"/>
                <w:strike w:val="0"/>
                <w:dstrike/>
                <w:color w:val="auto"/>
                <w:sz w:val="20"/>
                <w:szCs w:val="20"/>
              </w:rPr>
            </w:pPr>
            <w:r>
              <w:rPr>
                <w:rFonts w:hint="eastAsia" w:asciiTheme="minorEastAsia" w:hAnsiTheme="minorEastAsia" w:eastAsiaTheme="minorEastAsia" w:cstheme="minorEastAsia"/>
                <w:strike w:val="0"/>
                <w:dstrike w:val="0"/>
                <w:color w:val="auto"/>
                <w:sz w:val="20"/>
                <w:szCs w:val="20"/>
                <w:lang w:val="en-US" w:eastAsia="zh-CN"/>
              </w:rPr>
              <w:t>没有做到的</w:t>
            </w:r>
            <w:r>
              <w:rPr>
                <w:rFonts w:hint="eastAsia" w:asciiTheme="minorEastAsia" w:hAnsiTheme="minorEastAsia" w:eastAsiaTheme="minorEastAsia" w:cstheme="minorEastAsia"/>
                <w:color w:val="auto"/>
                <w:sz w:val="20"/>
                <w:szCs w:val="20"/>
              </w:rPr>
              <w:t>一次扣</w:t>
            </w:r>
            <w:r>
              <w:rPr>
                <w:rFonts w:hint="eastAsia" w:asciiTheme="minorEastAsia" w:hAnsiTheme="minorEastAsia" w:cstheme="minorEastAsia"/>
                <w:color w:val="auto"/>
                <w:sz w:val="20"/>
                <w:szCs w:val="20"/>
                <w:lang w:val="en-US" w:eastAsia="zh-CN"/>
              </w:rPr>
              <w:t>1</w:t>
            </w:r>
            <w:r>
              <w:rPr>
                <w:rFonts w:hint="eastAsia" w:asciiTheme="minorEastAsia" w:hAnsiTheme="minorEastAsia" w:eastAsiaTheme="minorEastAsia" w:cstheme="minorEastAsia"/>
                <w:color w:val="auto"/>
                <w:sz w:val="20"/>
                <w:szCs w:val="20"/>
              </w:rPr>
              <w:t>分</w:t>
            </w:r>
          </w:p>
        </w:tc>
        <w:tc>
          <w:tcPr>
            <w:tcW w:w="669" w:type="dxa"/>
            <w:tcBorders>
              <w:top w:val="nil"/>
              <w:left w:val="nil"/>
              <w:bottom w:val="single" w:color="000000" w:sz="8" w:space="0"/>
              <w:right w:val="single" w:color="000000" w:sz="8" w:space="0"/>
            </w:tcBorders>
          </w:tcPr>
          <w:p w14:paraId="08904A64">
            <w:pPr>
              <w:jc w:val="center"/>
              <w:rPr>
                <w:rFonts w:hint="eastAsia" w:asciiTheme="minorEastAsia" w:hAnsiTheme="minorEastAsia" w:eastAsiaTheme="minorEastAsia" w:cstheme="minorEastAsia"/>
                <w:color w:val="auto"/>
                <w:sz w:val="20"/>
                <w:szCs w:val="20"/>
              </w:rPr>
            </w:pPr>
          </w:p>
        </w:tc>
        <w:tc>
          <w:tcPr>
            <w:tcW w:w="669" w:type="dxa"/>
            <w:tcBorders>
              <w:top w:val="nil"/>
              <w:left w:val="nil"/>
              <w:bottom w:val="single" w:color="000000" w:sz="8" w:space="0"/>
              <w:right w:val="single" w:color="000000" w:sz="8" w:space="0"/>
            </w:tcBorders>
          </w:tcPr>
          <w:p w14:paraId="319A7158">
            <w:pPr>
              <w:jc w:val="center"/>
              <w:rPr>
                <w:rFonts w:hint="eastAsia" w:asciiTheme="minorEastAsia" w:hAnsiTheme="minorEastAsia" w:eastAsiaTheme="minorEastAsia" w:cstheme="minorEastAsia"/>
                <w:color w:val="auto"/>
                <w:sz w:val="20"/>
                <w:szCs w:val="20"/>
              </w:rPr>
            </w:pPr>
          </w:p>
        </w:tc>
      </w:tr>
      <w:tr w14:paraId="06083B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83" w:type="dxa"/>
            <w:tcBorders>
              <w:top w:val="nil"/>
              <w:left w:val="single" w:color="000000" w:sz="8" w:space="0"/>
              <w:bottom w:val="single" w:color="000000" w:sz="8" w:space="0"/>
              <w:right w:val="single" w:color="000000" w:sz="8" w:space="0"/>
            </w:tcBorders>
          </w:tcPr>
          <w:p w14:paraId="36CE957A">
            <w:pPr>
              <w:jc w:val="center"/>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b/>
                <w:color w:val="auto"/>
                <w:sz w:val="22"/>
                <w:szCs w:val="22"/>
                <w:lang w:val="en-US" w:eastAsia="zh-CN"/>
              </w:rPr>
              <w:t>19</w:t>
            </w:r>
          </w:p>
        </w:tc>
        <w:tc>
          <w:tcPr>
            <w:tcW w:w="6495" w:type="dxa"/>
            <w:gridSpan w:val="4"/>
            <w:tcBorders>
              <w:top w:val="nil"/>
              <w:left w:val="nil"/>
              <w:bottom w:val="single" w:color="000000" w:sz="8" w:space="0"/>
              <w:right w:val="single" w:color="000000" w:sz="8" w:space="0"/>
            </w:tcBorders>
          </w:tcPr>
          <w:p w14:paraId="6C57260B">
            <w:pPr>
              <w:jc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b/>
                <w:color w:val="auto"/>
                <w:sz w:val="22"/>
                <w:szCs w:val="22"/>
              </w:rPr>
              <w:t>合计</w:t>
            </w:r>
          </w:p>
        </w:tc>
        <w:tc>
          <w:tcPr>
            <w:tcW w:w="669" w:type="dxa"/>
            <w:tcBorders>
              <w:top w:val="nil"/>
              <w:left w:val="nil"/>
              <w:bottom w:val="single" w:color="000000" w:sz="8" w:space="0"/>
              <w:right w:val="single" w:color="000000" w:sz="8" w:space="0"/>
            </w:tcBorders>
          </w:tcPr>
          <w:p w14:paraId="411A98AA">
            <w:pPr>
              <w:jc w:val="center"/>
              <w:rPr>
                <w:rFonts w:hint="eastAsia" w:asciiTheme="minorEastAsia" w:hAnsiTheme="minorEastAsia" w:eastAsiaTheme="minorEastAsia" w:cstheme="minorEastAsia"/>
                <w:color w:val="auto"/>
                <w:sz w:val="22"/>
                <w:szCs w:val="22"/>
              </w:rPr>
            </w:pPr>
          </w:p>
        </w:tc>
        <w:tc>
          <w:tcPr>
            <w:tcW w:w="669" w:type="dxa"/>
            <w:tcBorders>
              <w:top w:val="nil"/>
              <w:left w:val="nil"/>
              <w:bottom w:val="single" w:color="000000" w:sz="8" w:space="0"/>
              <w:right w:val="single" w:color="000000" w:sz="8" w:space="0"/>
            </w:tcBorders>
          </w:tcPr>
          <w:p w14:paraId="60609F39">
            <w:pPr>
              <w:jc w:val="center"/>
              <w:rPr>
                <w:rFonts w:hint="eastAsia" w:asciiTheme="minorEastAsia" w:hAnsiTheme="minorEastAsia" w:eastAsiaTheme="minorEastAsia" w:cstheme="minorEastAsia"/>
                <w:color w:val="auto"/>
                <w:sz w:val="22"/>
                <w:szCs w:val="22"/>
              </w:rPr>
            </w:pPr>
          </w:p>
        </w:tc>
      </w:tr>
    </w:tbl>
    <w:p w14:paraId="5C0BF53D">
      <w:pPr>
        <w:ind w:firstLine="440" w:firstLineChars="200"/>
        <w:rPr>
          <w:rFonts w:hint="eastAsia" w:asciiTheme="minorEastAsia" w:hAnsiTheme="minorEastAsia" w:eastAsiaTheme="minorEastAsia" w:cstheme="minorEastAsia"/>
          <w:color w:val="auto"/>
          <w:sz w:val="22"/>
          <w:szCs w:val="22"/>
        </w:rPr>
      </w:pPr>
    </w:p>
    <w:p w14:paraId="1ED759F1">
      <w:pPr>
        <w:pStyle w:val="3"/>
        <w:rPr>
          <w:rFonts w:hint="eastAsia" w:asciiTheme="minorEastAsia" w:hAnsiTheme="minorEastAsia" w:eastAsiaTheme="minorEastAsia" w:cstheme="minorEastAsia"/>
          <w:b w:val="0"/>
          <w:bCs w:val="0"/>
          <w:color w:val="auto"/>
          <w:sz w:val="21"/>
          <w:szCs w:val="21"/>
          <w:lang w:val="en-US" w:eastAsia="zh-CN"/>
        </w:rPr>
      </w:pPr>
    </w:p>
    <w:p w14:paraId="76440C0A">
      <w:pPr>
        <w:numPr>
          <w:ilvl w:val="0"/>
          <w:numId w:val="1"/>
        </w:numPr>
        <w:ind w:firstLine="643" w:firstLineChars="200"/>
        <w:rPr>
          <w:rFonts w:hint="eastAsia"/>
          <w:b/>
          <w:bCs/>
          <w:color w:val="000000" w:themeColor="text1"/>
          <w:sz w:val="32"/>
          <w:szCs w:val="32"/>
          <w:lang w:val="en-US" w:eastAsia="zh-CN"/>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医疗器械清洗辅助人员工作要求</w:t>
      </w:r>
    </w:p>
    <w:p w14:paraId="47F4B633">
      <w:pPr>
        <w:spacing w:line="240" w:lineRule="auto"/>
        <w:ind w:firstLine="480"/>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1.基本要求：年龄</w:t>
      </w:r>
      <w:r>
        <w:rPr>
          <w:rFonts w:hint="eastAsia" w:asciiTheme="minorEastAsia" w:hAnsiTheme="minorEastAsia" w:cstheme="minorEastAsia"/>
          <w:sz w:val="22"/>
          <w:szCs w:val="22"/>
          <w:lang w:val="en-US" w:eastAsia="zh-CN"/>
        </w:rPr>
        <w:t>18</w:t>
      </w:r>
      <w:r>
        <w:rPr>
          <w:rFonts w:hint="eastAsia" w:asciiTheme="minorEastAsia" w:hAnsiTheme="minorEastAsia" w:eastAsiaTheme="minorEastAsia" w:cstheme="minorEastAsia"/>
          <w:sz w:val="22"/>
          <w:szCs w:val="22"/>
          <w:lang w:val="en-US" w:eastAsia="zh-CN"/>
        </w:rPr>
        <w:t>--50岁，身体健康，初中以上学历</w:t>
      </w:r>
      <w:r>
        <w:rPr>
          <w:rFonts w:hint="eastAsia" w:asciiTheme="minorEastAsia" w:hAnsiTheme="minorEastAsia" w:cstheme="minorEastAsia"/>
          <w:sz w:val="22"/>
          <w:szCs w:val="22"/>
          <w:lang w:val="en-US" w:eastAsia="zh-CN"/>
        </w:rPr>
        <w:t>；</w:t>
      </w:r>
      <w:r>
        <w:rPr>
          <w:rFonts w:hint="eastAsia" w:asciiTheme="minorEastAsia" w:hAnsiTheme="minorEastAsia" w:cstheme="minorEastAsia"/>
          <w:color w:val="000000" w:themeColor="text1"/>
          <w:sz w:val="22"/>
          <w:szCs w:val="22"/>
          <w:lang w:val="en-US" w:eastAsia="zh-CN"/>
          <w14:textFill>
            <w14:solidFill>
              <w14:schemeClr w14:val="tx1"/>
            </w14:solidFill>
          </w14:textFill>
        </w:rPr>
        <w:t>优先采用本院原有工作人员</w:t>
      </w:r>
      <w:r>
        <w:rPr>
          <w:rFonts w:hint="eastAsia" w:asciiTheme="minorEastAsia" w:hAnsiTheme="minorEastAsia" w:cstheme="minorEastAsia"/>
          <w:sz w:val="22"/>
          <w:szCs w:val="22"/>
          <w:lang w:val="en-US" w:eastAsia="zh-CN"/>
        </w:rPr>
        <w:t>。</w:t>
      </w:r>
      <w:bookmarkStart w:id="3" w:name="_GoBack"/>
      <w:bookmarkEnd w:id="3"/>
    </w:p>
    <w:p w14:paraId="0DC11FFA">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rPr>
        <w:t>资质合规：</w:t>
      </w:r>
      <w:r>
        <w:rPr>
          <w:rFonts w:hint="eastAsia" w:asciiTheme="minorEastAsia" w:hAnsiTheme="minorEastAsia" w:eastAsiaTheme="minorEastAsia" w:cstheme="minorEastAsia"/>
          <w:sz w:val="22"/>
          <w:szCs w:val="22"/>
          <w:lang w:val="en-US" w:eastAsia="zh-CN"/>
        </w:rPr>
        <w:t>经</w:t>
      </w:r>
      <w:r>
        <w:rPr>
          <w:rFonts w:hint="eastAsia" w:asciiTheme="minorEastAsia" w:hAnsiTheme="minorEastAsia" w:eastAsiaTheme="minorEastAsia" w:cstheme="minorEastAsia"/>
          <w:sz w:val="22"/>
          <w:szCs w:val="22"/>
        </w:rPr>
        <w:t>岗位培训</w:t>
      </w:r>
      <w:r>
        <w:rPr>
          <w:rFonts w:hint="eastAsia" w:asciiTheme="minorEastAsia" w:hAnsiTheme="minorEastAsia" w:eastAsiaTheme="minorEastAsia" w:cstheme="minorEastAsia"/>
          <w:sz w:val="22"/>
          <w:szCs w:val="22"/>
          <w:lang w:val="en-US" w:eastAsia="zh-CN"/>
        </w:rPr>
        <w:t>合格上岗</w:t>
      </w:r>
      <w:r>
        <w:rPr>
          <w:rFonts w:hint="eastAsia" w:asciiTheme="minorEastAsia" w:hAnsiTheme="minorEastAsia" w:eastAsiaTheme="minorEastAsia" w:cstheme="minorEastAsia"/>
          <w:sz w:val="22"/>
          <w:szCs w:val="22"/>
        </w:rPr>
        <w:t>，熟悉消毒供应中心（CSSD）行业规范（如WS310系列标准）。</w:t>
      </w:r>
    </w:p>
    <w:p w14:paraId="4CEE7BFA">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3.工作范围：负责门诊楼、住院部、综合楼器械物品的回收、清点</w:t>
      </w:r>
      <w:r>
        <w:rPr>
          <w:rFonts w:hint="eastAsia" w:asciiTheme="minorEastAsia" w:hAnsiTheme="minorEastAsia" w:cstheme="minorEastAsia"/>
          <w:sz w:val="22"/>
          <w:szCs w:val="22"/>
          <w:lang w:val="en-US" w:eastAsia="zh-CN"/>
        </w:rPr>
        <w:t>、清洗等</w:t>
      </w:r>
      <w:r>
        <w:rPr>
          <w:rFonts w:hint="eastAsia" w:asciiTheme="minorEastAsia" w:hAnsiTheme="minorEastAsia" w:eastAsiaTheme="minorEastAsia" w:cstheme="minorEastAsia"/>
          <w:sz w:val="22"/>
          <w:szCs w:val="22"/>
          <w:lang w:val="en-US" w:eastAsia="zh-CN"/>
        </w:rPr>
        <w:t>工作，数目相符。</w:t>
      </w:r>
    </w:p>
    <w:p w14:paraId="62A313A6">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.操作规范：严格按“冲洗</w:t>
      </w:r>
      <w:r>
        <w:rPr>
          <w:rFonts w:hint="eastAsia" w:asciiTheme="minorEastAsia" w:hAnsiTheme="minorEastAsia" w:cstheme="minorEastAsia"/>
          <w:sz w:val="22"/>
          <w:szCs w:val="22"/>
          <w:lang w:eastAsia="zh-CN"/>
        </w:rPr>
        <w:t>－</w:t>
      </w:r>
      <w:r>
        <w:rPr>
          <w:rFonts w:hint="eastAsia" w:asciiTheme="minorEastAsia" w:hAnsiTheme="minorEastAsia" w:eastAsiaTheme="minorEastAsia" w:cstheme="minorEastAsia"/>
          <w:sz w:val="22"/>
          <w:szCs w:val="22"/>
        </w:rPr>
        <w:t>洗涤</w:t>
      </w:r>
      <w:r>
        <w:rPr>
          <w:rFonts w:hint="eastAsia" w:asciiTheme="minorEastAsia" w:hAnsiTheme="minorEastAsia" w:cstheme="minorEastAsia"/>
          <w:sz w:val="22"/>
          <w:szCs w:val="22"/>
          <w:lang w:eastAsia="zh-CN"/>
        </w:rPr>
        <w:t>－</w:t>
      </w:r>
      <w:r>
        <w:rPr>
          <w:rFonts w:hint="eastAsia" w:asciiTheme="minorEastAsia" w:hAnsiTheme="minorEastAsia" w:eastAsiaTheme="minorEastAsia" w:cstheme="minorEastAsia"/>
          <w:sz w:val="22"/>
          <w:szCs w:val="22"/>
        </w:rPr>
        <w:t>漂洗</w:t>
      </w:r>
      <w:r>
        <w:rPr>
          <w:rFonts w:hint="eastAsia" w:asciiTheme="minorEastAsia" w:hAnsiTheme="minorEastAsia" w:cstheme="minorEastAsia"/>
          <w:sz w:val="22"/>
          <w:szCs w:val="22"/>
          <w:lang w:eastAsia="zh-CN"/>
        </w:rPr>
        <w:t>－</w:t>
      </w:r>
      <w:r>
        <w:rPr>
          <w:rFonts w:hint="eastAsia" w:asciiTheme="minorEastAsia" w:hAnsiTheme="minorEastAsia" w:eastAsiaTheme="minorEastAsia" w:cstheme="minorEastAsia"/>
          <w:sz w:val="22"/>
          <w:szCs w:val="22"/>
        </w:rPr>
        <w:t>终末漂洗”流程处理</w:t>
      </w:r>
      <w:r>
        <w:rPr>
          <w:rFonts w:hint="eastAsia" w:asciiTheme="minorEastAsia" w:hAnsiTheme="minorEastAsia" w:eastAsiaTheme="minorEastAsia" w:cstheme="minorEastAsia"/>
          <w:sz w:val="22"/>
          <w:szCs w:val="22"/>
          <w:lang w:val="en-US" w:eastAsia="zh-CN"/>
        </w:rPr>
        <w:t>各种</w:t>
      </w:r>
      <w:r>
        <w:rPr>
          <w:rFonts w:hint="eastAsia" w:asciiTheme="minorEastAsia" w:hAnsiTheme="minorEastAsia" w:eastAsiaTheme="minorEastAsia" w:cstheme="minorEastAsia"/>
          <w:sz w:val="22"/>
          <w:szCs w:val="22"/>
        </w:rPr>
        <w:t>复用器械，正确使用清洗设备（超声清洗机、清洗</w:t>
      </w:r>
      <w:r>
        <w:rPr>
          <w:rFonts w:hint="eastAsia" w:asciiTheme="minorEastAsia" w:hAnsiTheme="minorEastAsia" w:eastAsiaTheme="minorEastAsia" w:cstheme="minorEastAsia"/>
          <w:sz w:val="22"/>
          <w:szCs w:val="22"/>
          <w:lang w:val="en-US" w:eastAsia="zh-CN"/>
        </w:rPr>
        <w:t>消毒</w:t>
      </w:r>
      <w:r>
        <w:rPr>
          <w:rFonts w:hint="eastAsia" w:asciiTheme="minorEastAsia" w:hAnsiTheme="minorEastAsia" w:eastAsiaTheme="minorEastAsia" w:cstheme="minorEastAsia"/>
          <w:sz w:val="22"/>
          <w:szCs w:val="22"/>
        </w:rPr>
        <w:t>机</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煮沸机</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会含氯消毒剂、多</w:t>
      </w:r>
      <w:r>
        <w:rPr>
          <w:rFonts w:hint="eastAsia" w:asciiTheme="minorEastAsia" w:hAnsiTheme="minorEastAsia" w:eastAsiaTheme="minorEastAsia" w:cstheme="minorEastAsia"/>
          <w:sz w:val="22"/>
          <w:szCs w:val="22"/>
        </w:rPr>
        <w:t>酶</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除锈剂的正确配制</w:t>
      </w:r>
      <w:r>
        <w:rPr>
          <w:rFonts w:hint="eastAsia" w:asciiTheme="minorEastAsia" w:hAnsiTheme="minorEastAsia" w:eastAsiaTheme="minorEastAsia" w:cstheme="minorEastAsia"/>
          <w:sz w:val="22"/>
          <w:szCs w:val="22"/>
        </w:rPr>
        <w:t>。</w:t>
      </w:r>
    </w:p>
    <w:p w14:paraId="5F7012F7">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.质量把控：清洗后逐件检查器械洁净度、完整性（无血渍、污渍、锈迹，关节灵活），不合格品需重新处理并记录</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准确填写清洗、交接记录，确保可溯源。</w:t>
      </w:r>
    </w:p>
    <w:p w14:paraId="7B494C1C">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.安全防护：全程穿戴防水防护服、手套、护目镜</w:t>
      </w:r>
      <w:r>
        <w:rPr>
          <w:rFonts w:hint="eastAsia" w:asciiTheme="minorEastAsia" w:hAnsiTheme="minorEastAsia" w:eastAsiaTheme="minorEastAsia" w:cstheme="minorEastAsia"/>
          <w:sz w:val="22"/>
          <w:szCs w:val="22"/>
          <w:lang w:val="en-US" w:eastAsia="zh-CN"/>
        </w:rPr>
        <w:t>或面屏</w:t>
      </w:r>
      <w:r>
        <w:rPr>
          <w:rFonts w:hint="eastAsia" w:asciiTheme="minorEastAsia" w:hAnsiTheme="minorEastAsia" w:eastAsiaTheme="minorEastAsia" w:cstheme="minorEastAsia"/>
          <w:sz w:val="22"/>
          <w:szCs w:val="22"/>
        </w:rPr>
        <w:t>、口罩等防护用品，避免锐器刺伤和化学试剂接触伤害。</w:t>
      </w:r>
    </w:p>
    <w:p w14:paraId="24697E37">
      <w:pPr>
        <w:spacing w:line="240" w:lineRule="auto"/>
        <w:ind w:firstLine="480"/>
        <w:jc w:val="both"/>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.设备维护：正确使用超声清洗机、清洗</w:t>
      </w:r>
      <w:r>
        <w:rPr>
          <w:rFonts w:hint="eastAsia" w:asciiTheme="minorEastAsia" w:hAnsiTheme="minorEastAsia" w:eastAsiaTheme="minorEastAsia" w:cstheme="minorEastAsia"/>
          <w:sz w:val="22"/>
          <w:szCs w:val="22"/>
          <w:lang w:val="en-US" w:eastAsia="zh-CN"/>
        </w:rPr>
        <w:t>消毒</w:t>
      </w:r>
      <w:r>
        <w:rPr>
          <w:rFonts w:hint="eastAsia" w:asciiTheme="minorEastAsia" w:hAnsiTheme="minorEastAsia" w:eastAsiaTheme="minorEastAsia" w:cstheme="minorEastAsia"/>
          <w:sz w:val="22"/>
          <w:szCs w:val="22"/>
        </w:rPr>
        <w:t>机</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煮沸机</w:t>
      </w:r>
      <w:r>
        <w:rPr>
          <w:rFonts w:hint="eastAsia" w:asciiTheme="minorEastAsia" w:hAnsiTheme="minorEastAsia" w:eastAsiaTheme="minorEastAsia" w:cstheme="minorEastAsia"/>
          <w:sz w:val="22"/>
          <w:szCs w:val="22"/>
        </w:rPr>
        <w:t>等设备，每日检查运行状态，做好清洁、校准及使用登记，故障及时上报</w:t>
      </w:r>
      <w:r>
        <w:rPr>
          <w:rFonts w:hint="eastAsia" w:asciiTheme="minorEastAsia" w:hAnsiTheme="minorEastAsia" w:eastAsiaTheme="minorEastAsia" w:cstheme="minorEastAsia"/>
          <w:sz w:val="22"/>
          <w:szCs w:val="22"/>
          <w:lang w:eastAsia="zh-CN"/>
        </w:rPr>
        <w:t>。</w:t>
      </w:r>
    </w:p>
    <w:p w14:paraId="5A752882">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.无菌意识：遵守无菌操作原则，区分清洁区、污染区，不交叉污染，做好清洗记录溯源（器械名称、数量、清洗时间、操作人员）。</w:t>
      </w:r>
    </w:p>
    <w:p w14:paraId="7F8D76C2">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9</w:t>
      </w:r>
      <w:r>
        <w:rPr>
          <w:rFonts w:hint="eastAsia" w:asciiTheme="minorEastAsia" w:hAnsiTheme="minorEastAsia" w:eastAsiaTheme="minorEastAsia" w:cstheme="minorEastAsia"/>
          <w:sz w:val="22"/>
          <w:szCs w:val="22"/>
        </w:rPr>
        <w:t>.耗材管理：维护清洗区环境整洁，区分污染区与清洁区；合理领用、存放</w:t>
      </w:r>
      <w:r>
        <w:rPr>
          <w:rFonts w:hint="eastAsia" w:asciiTheme="minorEastAsia" w:hAnsiTheme="minorEastAsia" w:eastAsiaTheme="minorEastAsia" w:cstheme="minorEastAsia"/>
          <w:sz w:val="22"/>
          <w:szCs w:val="22"/>
          <w:lang w:val="en-US" w:eastAsia="zh-CN"/>
        </w:rPr>
        <w:t>含氯消毒剂、</w:t>
      </w:r>
      <w:r>
        <w:rPr>
          <w:rFonts w:hint="eastAsia" w:asciiTheme="minorEastAsia" w:hAnsiTheme="minorEastAsia" w:eastAsiaTheme="minorEastAsia" w:cstheme="minorEastAsia"/>
          <w:sz w:val="22"/>
          <w:szCs w:val="22"/>
        </w:rPr>
        <w:t>酶清洗剂、除锈剂</w:t>
      </w:r>
      <w:r>
        <w:rPr>
          <w:rFonts w:hint="eastAsia" w:asciiTheme="minorEastAsia" w:hAnsiTheme="minorEastAsia" w:eastAsiaTheme="minorEastAsia" w:cstheme="minorEastAsia"/>
          <w:sz w:val="22"/>
          <w:szCs w:val="22"/>
          <w:lang w:val="en-US" w:eastAsia="zh-CN"/>
        </w:rPr>
        <w:t>及各种清洁工具</w:t>
      </w:r>
      <w:r>
        <w:rPr>
          <w:rFonts w:hint="eastAsia" w:asciiTheme="minorEastAsia" w:hAnsiTheme="minorEastAsia" w:eastAsiaTheme="minorEastAsia" w:cstheme="minorEastAsia"/>
          <w:sz w:val="22"/>
          <w:szCs w:val="22"/>
        </w:rPr>
        <w:t>等耗材，避免浪费。</w:t>
      </w:r>
    </w:p>
    <w:p w14:paraId="62FD4AB7">
      <w:pPr>
        <w:pStyle w:val="2"/>
        <w:rPr>
          <w:rFonts w:hint="default" w:eastAsiaTheme="minorEastAsia"/>
          <w:lang w:val="en-US" w:eastAsia="zh-CN"/>
        </w:rPr>
      </w:pPr>
      <w:r>
        <w:rPr>
          <w:rFonts w:hint="eastAsia" w:asciiTheme="minorEastAsia" w:hAnsiTheme="minorEastAsia" w:cstheme="minorEastAsia"/>
          <w:sz w:val="22"/>
          <w:szCs w:val="22"/>
          <w:lang w:val="en-US" w:eastAsia="zh-CN"/>
        </w:rPr>
        <w:t>10.服务质量考核和扣罚要求：</w:t>
      </w:r>
    </w:p>
    <w:p w14:paraId="71D49C4F">
      <w:pPr>
        <w:spacing w:line="240" w:lineRule="auto"/>
        <w:ind w:firstLine="48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附件：《</w:t>
      </w:r>
      <w:r>
        <w:rPr>
          <w:rFonts w:hint="eastAsia" w:asciiTheme="minorEastAsia" w:hAnsiTheme="minorEastAsia" w:eastAsiaTheme="minorEastAsia" w:cstheme="minorEastAsia"/>
          <w:sz w:val="22"/>
          <w:szCs w:val="22"/>
          <w:lang w:val="en-US" w:eastAsia="zh-CN"/>
        </w:rPr>
        <w:t>医疗器械清洗</w:t>
      </w:r>
      <w:r>
        <w:rPr>
          <w:rFonts w:hint="eastAsia" w:asciiTheme="minorEastAsia" w:hAnsiTheme="minorEastAsia" w:cstheme="minorEastAsia"/>
          <w:sz w:val="22"/>
          <w:szCs w:val="22"/>
          <w:lang w:val="en-US" w:eastAsia="zh-CN"/>
        </w:rPr>
        <w:t>辅助</w:t>
      </w:r>
      <w:r>
        <w:rPr>
          <w:rFonts w:hint="eastAsia" w:asciiTheme="minorEastAsia" w:hAnsiTheme="minorEastAsia" w:eastAsiaTheme="minorEastAsia" w:cstheme="minorEastAsia"/>
          <w:sz w:val="22"/>
          <w:szCs w:val="22"/>
          <w:lang w:val="en-US" w:eastAsia="zh-CN"/>
        </w:rPr>
        <w:t>人员</w:t>
      </w:r>
      <w:r>
        <w:rPr>
          <w:rFonts w:hint="eastAsia" w:asciiTheme="minorEastAsia" w:hAnsiTheme="minorEastAsia" w:eastAsiaTheme="minorEastAsia" w:cstheme="minorEastAsia"/>
          <w:sz w:val="22"/>
          <w:szCs w:val="22"/>
        </w:rPr>
        <w:t>服务质量考评表》</w:t>
      </w:r>
    </w:p>
    <w:p w14:paraId="41722E9A">
      <w:pPr>
        <w:spacing w:line="240" w:lineRule="auto"/>
        <w:ind w:firstLine="480"/>
        <w:jc w:val="both"/>
        <w:rPr>
          <w:rFonts w:hint="eastAsia" w:asciiTheme="minorEastAsia" w:hAnsiTheme="minorEastAsia" w:eastAsiaTheme="minorEastAsia" w:cstheme="minorEastAsia"/>
          <w:sz w:val="22"/>
          <w:szCs w:val="22"/>
          <w:lang w:val="en-US" w:eastAsia="zh-CN"/>
        </w:rPr>
      </w:pPr>
    </w:p>
    <w:p w14:paraId="0C72F02D">
      <w:pPr>
        <w:spacing w:line="240" w:lineRule="auto"/>
        <w:ind w:firstLine="480"/>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根据服务质量和工作要求，由</w:t>
      </w:r>
      <w:r>
        <w:rPr>
          <w:rFonts w:hint="eastAsia" w:asciiTheme="minorEastAsia" w:hAnsiTheme="minorEastAsia" w:cstheme="minorEastAsia"/>
          <w:sz w:val="22"/>
          <w:szCs w:val="22"/>
          <w:lang w:val="en-US" w:eastAsia="zh-CN"/>
        </w:rPr>
        <w:t>供应室</w:t>
      </w:r>
      <w:r>
        <w:rPr>
          <w:rFonts w:hint="eastAsia" w:asciiTheme="minorEastAsia" w:hAnsiTheme="minorEastAsia" w:eastAsiaTheme="minorEastAsia" w:cstheme="minorEastAsia"/>
          <w:sz w:val="22"/>
          <w:szCs w:val="22"/>
          <w:lang w:val="en-US" w:eastAsia="zh-CN"/>
        </w:rPr>
        <w:t>对当月服务质量进行检查考核，考核成绩和考核具体情况与服务费挂钩。</w:t>
      </w:r>
      <w:r>
        <w:rPr>
          <w:rFonts w:hint="eastAsia" w:asciiTheme="minorEastAsia" w:hAnsiTheme="minorEastAsia" w:cstheme="minorEastAsia"/>
          <w:sz w:val="22"/>
          <w:szCs w:val="22"/>
          <w:lang w:val="en-US" w:eastAsia="zh-CN"/>
        </w:rPr>
        <w:t>满分为100分，</w:t>
      </w:r>
      <w:r>
        <w:rPr>
          <w:rFonts w:hint="eastAsia" w:asciiTheme="minorEastAsia" w:hAnsiTheme="minorEastAsia" w:eastAsiaTheme="minorEastAsia" w:cstheme="minorEastAsia"/>
          <w:sz w:val="22"/>
          <w:szCs w:val="22"/>
          <w:lang w:val="en-US" w:eastAsia="zh-CN"/>
        </w:rPr>
        <w:t>满意为9</w:t>
      </w:r>
      <w:r>
        <w:rPr>
          <w:rFonts w:hint="eastAsia" w:asciiTheme="minorEastAsia" w:hAnsiTheme="minorEastAsia" w:cstheme="minorEastAsia"/>
          <w:sz w:val="22"/>
          <w:szCs w:val="22"/>
          <w:lang w:val="en-US" w:eastAsia="zh-CN"/>
        </w:rPr>
        <w:t>8</w:t>
      </w:r>
      <w:r>
        <w:rPr>
          <w:rFonts w:hint="eastAsia" w:asciiTheme="minorEastAsia" w:hAnsiTheme="minorEastAsia" w:eastAsiaTheme="minorEastAsia" w:cstheme="minorEastAsia"/>
          <w:sz w:val="22"/>
          <w:szCs w:val="22"/>
          <w:lang w:val="en-US" w:eastAsia="zh-CN"/>
        </w:rPr>
        <w:t>≤X≤100分，X&lt;9</w:t>
      </w:r>
      <w:r>
        <w:rPr>
          <w:rFonts w:hint="eastAsia" w:asciiTheme="minorEastAsia" w:hAnsiTheme="minorEastAsia" w:cstheme="minorEastAsia"/>
          <w:sz w:val="22"/>
          <w:szCs w:val="22"/>
          <w:lang w:val="en-US" w:eastAsia="zh-CN"/>
        </w:rPr>
        <w:t>8</w:t>
      </w:r>
      <w:r>
        <w:rPr>
          <w:rFonts w:hint="eastAsia" w:asciiTheme="minorEastAsia" w:hAnsiTheme="minorEastAsia" w:eastAsiaTheme="minorEastAsia" w:cstheme="minorEastAsia"/>
          <w:sz w:val="22"/>
          <w:szCs w:val="22"/>
          <w:lang w:val="en-US" w:eastAsia="zh-CN"/>
        </w:rPr>
        <w:t>为达不到满意的，低于9</w:t>
      </w:r>
      <w:r>
        <w:rPr>
          <w:rFonts w:hint="eastAsia" w:asciiTheme="minorEastAsia" w:hAnsiTheme="minorEastAsia" w:cstheme="minorEastAsia"/>
          <w:sz w:val="22"/>
          <w:szCs w:val="22"/>
          <w:lang w:val="en-US" w:eastAsia="zh-CN"/>
        </w:rPr>
        <w:t>8</w:t>
      </w:r>
      <w:r>
        <w:rPr>
          <w:rFonts w:hint="eastAsia" w:asciiTheme="minorEastAsia" w:hAnsiTheme="minorEastAsia" w:eastAsiaTheme="minorEastAsia" w:cstheme="minorEastAsia"/>
          <w:sz w:val="22"/>
          <w:szCs w:val="22"/>
          <w:lang w:val="en-US" w:eastAsia="zh-CN"/>
        </w:rPr>
        <w:t>分后，每扣</w:t>
      </w:r>
      <w:r>
        <w:rPr>
          <w:rFonts w:hint="eastAsia" w:asciiTheme="minorEastAsia" w:hAnsiTheme="minorEastAsia" w:cstheme="minorEastAsia"/>
          <w:sz w:val="22"/>
          <w:szCs w:val="22"/>
          <w:lang w:val="en-US" w:eastAsia="zh-CN"/>
        </w:rPr>
        <w:t>0.5</w:t>
      </w:r>
      <w:r>
        <w:rPr>
          <w:rFonts w:hint="eastAsia" w:asciiTheme="minorEastAsia" w:hAnsiTheme="minorEastAsia" w:eastAsiaTheme="minorEastAsia" w:cstheme="minorEastAsia"/>
          <w:sz w:val="22"/>
          <w:szCs w:val="22"/>
          <w:lang w:val="en-US" w:eastAsia="zh-CN"/>
        </w:rPr>
        <w:t>分扣罚服务费</w:t>
      </w:r>
      <w:r>
        <w:rPr>
          <w:rFonts w:hint="eastAsia" w:asciiTheme="minorEastAsia" w:hAnsiTheme="minorEastAsia" w:cstheme="minorEastAsia"/>
          <w:sz w:val="22"/>
          <w:szCs w:val="22"/>
          <w:lang w:val="en-US" w:eastAsia="zh-CN"/>
        </w:rPr>
        <w:t>5</w:t>
      </w:r>
      <w:r>
        <w:rPr>
          <w:rFonts w:hint="eastAsia" w:asciiTheme="minorEastAsia" w:hAnsiTheme="minorEastAsia" w:eastAsiaTheme="minorEastAsia" w:cstheme="minorEastAsia"/>
          <w:sz w:val="22"/>
          <w:szCs w:val="22"/>
          <w:lang w:val="en-US" w:eastAsia="zh-CN"/>
        </w:rPr>
        <w:t>元</w:t>
      </w:r>
      <w:r>
        <w:rPr>
          <w:rFonts w:hint="eastAsia" w:asciiTheme="minorEastAsia" w:hAnsiTheme="minorEastAsia" w:cstheme="minorEastAsia"/>
          <w:sz w:val="22"/>
          <w:szCs w:val="22"/>
          <w:lang w:val="en-US" w:eastAsia="zh-CN"/>
        </w:rPr>
        <w:t>，</w:t>
      </w:r>
      <w:r>
        <w:rPr>
          <w:rFonts w:hint="eastAsia" w:asciiTheme="minorEastAsia" w:hAnsiTheme="minorEastAsia" w:eastAsiaTheme="minorEastAsia" w:cstheme="minorEastAsia"/>
          <w:sz w:val="22"/>
          <w:szCs w:val="22"/>
          <w:lang w:val="en-US" w:eastAsia="zh-CN"/>
        </w:rPr>
        <w:t>每扣</w:t>
      </w:r>
      <w:r>
        <w:rPr>
          <w:rFonts w:hint="eastAsia" w:asciiTheme="minorEastAsia" w:hAnsiTheme="minorEastAsia" w:cstheme="minorEastAsia"/>
          <w:sz w:val="22"/>
          <w:szCs w:val="22"/>
          <w:lang w:val="en-US" w:eastAsia="zh-CN"/>
        </w:rPr>
        <w:t>1</w:t>
      </w:r>
      <w:r>
        <w:rPr>
          <w:rFonts w:hint="eastAsia" w:asciiTheme="minorEastAsia" w:hAnsiTheme="minorEastAsia" w:eastAsiaTheme="minorEastAsia" w:cstheme="minorEastAsia"/>
          <w:sz w:val="22"/>
          <w:szCs w:val="22"/>
          <w:lang w:val="en-US" w:eastAsia="zh-CN"/>
        </w:rPr>
        <w:t>分扣罚服务费</w:t>
      </w:r>
      <w:r>
        <w:rPr>
          <w:rFonts w:hint="eastAsia" w:asciiTheme="minorEastAsia" w:hAnsiTheme="minorEastAsia" w:cstheme="minorEastAsia"/>
          <w:sz w:val="22"/>
          <w:szCs w:val="22"/>
          <w:lang w:val="en-US" w:eastAsia="zh-CN"/>
        </w:rPr>
        <w:t>10</w:t>
      </w:r>
      <w:r>
        <w:rPr>
          <w:rFonts w:hint="eastAsia" w:asciiTheme="minorEastAsia" w:hAnsiTheme="minorEastAsia" w:eastAsiaTheme="minorEastAsia" w:cstheme="minorEastAsia"/>
          <w:sz w:val="22"/>
          <w:szCs w:val="22"/>
          <w:lang w:val="en-US" w:eastAsia="zh-CN"/>
        </w:rPr>
        <w:t>元。当月进行汇总，并按照扣罚分数扣减当月服务费用。</w:t>
      </w:r>
    </w:p>
    <w:p w14:paraId="3565E148">
      <w:pPr>
        <w:spacing w:line="240" w:lineRule="auto"/>
        <w:ind w:firstLine="480"/>
        <w:jc w:val="center"/>
        <w:rPr>
          <w:rFonts w:hint="eastAsia" w:asciiTheme="minorEastAsia" w:hAnsiTheme="minorEastAsia" w:eastAsiaTheme="minorEastAsia" w:cstheme="minorEastAsia"/>
          <w:sz w:val="22"/>
          <w:szCs w:val="22"/>
          <w:lang w:val="en-US" w:eastAsia="zh-CN"/>
        </w:rPr>
      </w:pPr>
    </w:p>
    <w:p w14:paraId="5AB59BC5">
      <w:pPr>
        <w:spacing w:line="240" w:lineRule="auto"/>
        <w:ind w:firstLine="480"/>
        <w:jc w:val="center"/>
        <w:rPr>
          <w:rFonts w:hint="eastAsia" w:asciiTheme="minorEastAsia" w:hAnsiTheme="minorEastAsia" w:eastAsiaTheme="minorEastAsia" w:cstheme="minorEastAsia"/>
          <w:sz w:val="22"/>
          <w:szCs w:val="22"/>
          <w:lang w:val="en-US" w:eastAsia="zh-CN"/>
        </w:rPr>
      </w:pPr>
    </w:p>
    <w:p w14:paraId="38E35DE3">
      <w:pPr>
        <w:jc w:val="center"/>
        <w:rPr>
          <w:rFonts w:hint="eastAsia"/>
          <w:sz w:val="28"/>
          <w:szCs w:val="28"/>
          <w:lang w:val="en-US" w:eastAsia="zh-CN"/>
        </w:rPr>
      </w:pPr>
      <w:r>
        <w:rPr>
          <w:rFonts w:hint="eastAsia" w:asciiTheme="minorEastAsia" w:hAnsiTheme="minorEastAsia" w:eastAsiaTheme="minorEastAsia" w:cstheme="minorEastAsia"/>
          <w:sz w:val="22"/>
          <w:szCs w:val="22"/>
          <w:lang w:val="en-US" w:eastAsia="zh-CN"/>
        </w:rPr>
        <w:t>医疗器械清洗</w:t>
      </w:r>
      <w:r>
        <w:rPr>
          <w:rFonts w:hint="eastAsia" w:asciiTheme="minorEastAsia" w:hAnsiTheme="minorEastAsia" w:cstheme="minorEastAsia"/>
          <w:sz w:val="22"/>
          <w:szCs w:val="22"/>
          <w:lang w:val="en-US" w:eastAsia="zh-CN"/>
        </w:rPr>
        <w:t>辅助</w:t>
      </w:r>
      <w:r>
        <w:rPr>
          <w:rFonts w:hint="eastAsia" w:asciiTheme="minorEastAsia" w:hAnsiTheme="minorEastAsia" w:eastAsiaTheme="minorEastAsia" w:cstheme="minorEastAsia"/>
          <w:sz w:val="22"/>
          <w:szCs w:val="22"/>
          <w:lang w:val="en-US" w:eastAsia="zh-CN"/>
        </w:rPr>
        <w:t>人员</w:t>
      </w:r>
      <w:r>
        <w:rPr>
          <w:rFonts w:hint="eastAsia" w:asciiTheme="minorEastAsia" w:hAnsiTheme="minorEastAsia" w:eastAsiaTheme="minorEastAsia" w:cstheme="minorEastAsia"/>
          <w:sz w:val="22"/>
          <w:szCs w:val="22"/>
        </w:rPr>
        <w:t>服务质量考评表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191"/>
        <w:gridCol w:w="863"/>
        <w:gridCol w:w="1800"/>
        <w:gridCol w:w="1150"/>
        <w:gridCol w:w="1098"/>
      </w:tblGrid>
      <w:tr w14:paraId="2451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420" w:type="dxa"/>
            <w:noWrap w:val="0"/>
            <w:vAlign w:val="top"/>
          </w:tcPr>
          <w:p w14:paraId="19390363">
            <w:pPr>
              <w:jc w:val="center"/>
              <w:rPr>
                <w:rFonts w:hint="eastAsia" w:eastAsia="宋体"/>
                <w:sz w:val="20"/>
                <w:szCs w:val="20"/>
                <w:lang w:val="en-US" w:eastAsia="zh-CN"/>
              </w:rPr>
            </w:pPr>
            <w:r>
              <w:rPr>
                <w:rFonts w:hint="default" w:eastAsia="宋体"/>
                <w:sz w:val="20"/>
                <w:szCs w:val="20"/>
                <w:lang w:val="en-US" w:eastAsia="zh-CN"/>
              </w:rPr>
              <w:t xml:space="preserve">考核维度 </w:t>
            </w:r>
          </w:p>
        </w:tc>
        <w:tc>
          <w:tcPr>
            <w:tcW w:w="2191" w:type="dxa"/>
            <w:noWrap w:val="0"/>
            <w:vAlign w:val="top"/>
          </w:tcPr>
          <w:p w14:paraId="6B96EDDA">
            <w:pPr>
              <w:jc w:val="center"/>
              <w:rPr>
                <w:rFonts w:hint="eastAsia" w:eastAsia="宋体"/>
                <w:sz w:val="20"/>
                <w:szCs w:val="20"/>
                <w:lang w:val="en-US" w:eastAsia="zh-CN"/>
              </w:rPr>
            </w:pPr>
            <w:r>
              <w:rPr>
                <w:rFonts w:hint="default" w:eastAsia="宋体"/>
                <w:sz w:val="20"/>
                <w:szCs w:val="20"/>
                <w:lang w:val="en-US" w:eastAsia="zh-CN"/>
              </w:rPr>
              <w:t>考核项目及标准</w:t>
            </w:r>
          </w:p>
        </w:tc>
        <w:tc>
          <w:tcPr>
            <w:tcW w:w="863" w:type="dxa"/>
            <w:noWrap w:val="0"/>
            <w:vAlign w:val="top"/>
          </w:tcPr>
          <w:p w14:paraId="760869B9">
            <w:pPr>
              <w:jc w:val="center"/>
              <w:rPr>
                <w:rFonts w:hint="eastAsia" w:eastAsia="宋体"/>
                <w:sz w:val="20"/>
                <w:szCs w:val="20"/>
                <w:lang w:val="en-US" w:eastAsia="zh-CN"/>
              </w:rPr>
            </w:pPr>
            <w:r>
              <w:rPr>
                <w:rFonts w:hint="default" w:eastAsia="宋体"/>
                <w:sz w:val="20"/>
                <w:szCs w:val="20"/>
                <w:lang w:val="en-US" w:eastAsia="zh-CN"/>
              </w:rPr>
              <w:t>分值</w:t>
            </w:r>
          </w:p>
        </w:tc>
        <w:tc>
          <w:tcPr>
            <w:tcW w:w="1800" w:type="dxa"/>
            <w:noWrap w:val="0"/>
            <w:vAlign w:val="top"/>
          </w:tcPr>
          <w:p w14:paraId="37C2AB91">
            <w:pPr>
              <w:jc w:val="center"/>
              <w:rPr>
                <w:rFonts w:hint="eastAsia" w:eastAsia="宋体"/>
                <w:sz w:val="20"/>
                <w:szCs w:val="20"/>
                <w:lang w:val="en-US" w:eastAsia="zh-CN"/>
              </w:rPr>
            </w:pPr>
            <w:r>
              <w:rPr>
                <w:rFonts w:hint="default" w:eastAsia="宋体"/>
                <w:sz w:val="20"/>
                <w:szCs w:val="20"/>
                <w:lang w:val="en-US" w:eastAsia="zh-CN"/>
              </w:rPr>
              <w:t xml:space="preserve"> 扣分说明 </w:t>
            </w:r>
          </w:p>
        </w:tc>
        <w:tc>
          <w:tcPr>
            <w:tcW w:w="1150" w:type="dxa"/>
            <w:noWrap w:val="0"/>
            <w:vAlign w:val="top"/>
          </w:tcPr>
          <w:p w14:paraId="0278C6FA">
            <w:pPr>
              <w:jc w:val="center"/>
              <w:rPr>
                <w:rFonts w:hint="eastAsia" w:eastAsia="宋体"/>
                <w:sz w:val="20"/>
                <w:szCs w:val="20"/>
                <w:lang w:val="en-US" w:eastAsia="zh-CN"/>
              </w:rPr>
            </w:pPr>
            <w:r>
              <w:rPr>
                <w:rFonts w:hint="default" w:eastAsia="宋体"/>
                <w:sz w:val="20"/>
                <w:szCs w:val="20"/>
                <w:lang w:val="en-US" w:eastAsia="zh-CN"/>
              </w:rPr>
              <w:t xml:space="preserve"> 实得分</w:t>
            </w:r>
          </w:p>
        </w:tc>
        <w:tc>
          <w:tcPr>
            <w:tcW w:w="1098" w:type="dxa"/>
            <w:noWrap w:val="0"/>
            <w:vAlign w:val="top"/>
          </w:tcPr>
          <w:p w14:paraId="22A7BC39">
            <w:pPr>
              <w:jc w:val="center"/>
              <w:rPr>
                <w:rFonts w:hint="default" w:eastAsia="宋体"/>
                <w:sz w:val="20"/>
                <w:szCs w:val="20"/>
                <w:lang w:val="en-US" w:eastAsia="zh-CN"/>
              </w:rPr>
            </w:pPr>
            <w:r>
              <w:rPr>
                <w:rFonts w:hint="default" w:eastAsia="宋体"/>
                <w:sz w:val="20"/>
                <w:szCs w:val="20"/>
                <w:lang w:val="en-US" w:eastAsia="zh-CN"/>
              </w:rPr>
              <w:t>备注</w:t>
            </w:r>
          </w:p>
          <w:p w14:paraId="05E1E313">
            <w:pPr>
              <w:jc w:val="center"/>
              <w:rPr>
                <w:rFonts w:hint="eastAsia" w:eastAsia="宋体"/>
                <w:sz w:val="20"/>
                <w:szCs w:val="20"/>
                <w:lang w:val="en-US" w:eastAsia="zh-CN"/>
              </w:rPr>
            </w:pPr>
          </w:p>
        </w:tc>
      </w:tr>
      <w:tr w14:paraId="3BDD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420" w:type="dxa"/>
            <w:vMerge w:val="restart"/>
            <w:noWrap w:val="0"/>
            <w:vAlign w:val="top"/>
          </w:tcPr>
          <w:p w14:paraId="3CCAF35B">
            <w:pPr>
              <w:jc w:val="center"/>
              <w:rPr>
                <w:rFonts w:hint="default" w:eastAsia="宋体"/>
                <w:sz w:val="20"/>
                <w:szCs w:val="20"/>
                <w:lang w:val="en-US" w:eastAsia="zh-CN"/>
              </w:rPr>
            </w:pPr>
          </w:p>
          <w:p w14:paraId="4DACB89E">
            <w:pPr>
              <w:jc w:val="center"/>
              <w:rPr>
                <w:rFonts w:hint="default" w:eastAsia="宋体"/>
                <w:sz w:val="20"/>
                <w:szCs w:val="20"/>
                <w:lang w:val="en-US" w:eastAsia="zh-CN"/>
              </w:rPr>
            </w:pPr>
          </w:p>
          <w:p w14:paraId="6ABBF1CC">
            <w:pPr>
              <w:jc w:val="center"/>
              <w:rPr>
                <w:rFonts w:hint="default" w:eastAsia="宋体"/>
                <w:sz w:val="20"/>
                <w:szCs w:val="20"/>
                <w:lang w:val="en-US" w:eastAsia="zh-CN"/>
              </w:rPr>
            </w:pPr>
          </w:p>
          <w:p w14:paraId="01CE3C2F">
            <w:pPr>
              <w:jc w:val="center"/>
              <w:rPr>
                <w:rFonts w:hint="default" w:eastAsia="宋体"/>
                <w:sz w:val="20"/>
                <w:szCs w:val="20"/>
                <w:lang w:val="en-US" w:eastAsia="zh-CN"/>
              </w:rPr>
            </w:pPr>
          </w:p>
          <w:p w14:paraId="7BAA96B2">
            <w:pPr>
              <w:jc w:val="center"/>
              <w:rPr>
                <w:rFonts w:hint="eastAsia" w:eastAsia="宋体"/>
                <w:sz w:val="20"/>
                <w:szCs w:val="20"/>
                <w:lang w:val="en-US" w:eastAsia="zh-CN"/>
              </w:rPr>
            </w:pPr>
            <w:r>
              <w:rPr>
                <w:rFonts w:hint="default" w:eastAsia="宋体"/>
                <w:sz w:val="20"/>
                <w:szCs w:val="20"/>
                <w:lang w:val="en-US" w:eastAsia="zh-CN"/>
              </w:rPr>
              <w:t>工作流程规范（30分）</w:t>
            </w:r>
          </w:p>
        </w:tc>
        <w:tc>
          <w:tcPr>
            <w:tcW w:w="2191" w:type="dxa"/>
            <w:noWrap w:val="0"/>
            <w:vAlign w:val="top"/>
          </w:tcPr>
          <w:p w14:paraId="72567A1C">
            <w:pPr>
              <w:jc w:val="left"/>
              <w:rPr>
                <w:rFonts w:hint="eastAsia" w:eastAsia="宋体"/>
                <w:sz w:val="20"/>
                <w:szCs w:val="20"/>
                <w:lang w:val="en-US" w:eastAsia="zh-CN"/>
              </w:rPr>
            </w:pPr>
            <w:r>
              <w:rPr>
                <w:rFonts w:hint="default" w:eastAsia="宋体"/>
                <w:sz w:val="20"/>
                <w:szCs w:val="20"/>
                <w:lang w:val="en-US" w:eastAsia="zh-CN"/>
              </w:rPr>
              <w:t>1. 接收器械时按规定核对名称、数量、污染程度，记录完整准确（10分）</w:t>
            </w:r>
          </w:p>
        </w:tc>
        <w:tc>
          <w:tcPr>
            <w:tcW w:w="863" w:type="dxa"/>
            <w:noWrap w:val="0"/>
            <w:vAlign w:val="top"/>
          </w:tcPr>
          <w:p w14:paraId="4D93A55F">
            <w:pPr>
              <w:jc w:val="center"/>
              <w:rPr>
                <w:rFonts w:hint="eastAsia" w:eastAsia="宋体"/>
                <w:sz w:val="20"/>
                <w:szCs w:val="20"/>
                <w:lang w:val="en-US" w:eastAsia="zh-CN"/>
              </w:rPr>
            </w:pPr>
            <w:r>
              <w:rPr>
                <w:rFonts w:hint="default" w:eastAsia="宋体"/>
                <w:sz w:val="20"/>
                <w:szCs w:val="20"/>
                <w:lang w:val="en-US" w:eastAsia="zh-CN"/>
              </w:rPr>
              <w:t>10</w:t>
            </w:r>
          </w:p>
        </w:tc>
        <w:tc>
          <w:tcPr>
            <w:tcW w:w="1800" w:type="dxa"/>
            <w:noWrap w:val="0"/>
            <w:vAlign w:val="top"/>
          </w:tcPr>
          <w:p w14:paraId="41D9EB67">
            <w:pPr>
              <w:jc w:val="left"/>
              <w:rPr>
                <w:rFonts w:hint="eastAsia" w:eastAsia="宋体"/>
                <w:sz w:val="20"/>
                <w:szCs w:val="20"/>
                <w:lang w:val="en-US" w:eastAsia="zh-CN"/>
              </w:rPr>
            </w:pPr>
            <w:r>
              <w:rPr>
                <w:rFonts w:hint="default" w:eastAsia="宋体"/>
                <w:sz w:val="20"/>
                <w:szCs w:val="20"/>
                <w:lang w:val="en-US" w:eastAsia="zh-CN"/>
              </w:rPr>
              <w:t>漏核、错核1项扣分，记录不完整扣</w:t>
            </w:r>
            <w:r>
              <w:rPr>
                <w:rFonts w:hint="eastAsia"/>
                <w:sz w:val="20"/>
                <w:szCs w:val="20"/>
                <w:lang w:val="en-US" w:eastAsia="zh-CN"/>
              </w:rPr>
              <w:t>1</w:t>
            </w:r>
            <w:r>
              <w:rPr>
                <w:rFonts w:hint="default" w:eastAsia="宋体"/>
                <w:sz w:val="20"/>
                <w:szCs w:val="20"/>
                <w:lang w:val="en-US" w:eastAsia="zh-CN"/>
              </w:rPr>
              <w:t xml:space="preserve">分 </w:t>
            </w:r>
          </w:p>
        </w:tc>
        <w:tc>
          <w:tcPr>
            <w:tcW w:w="1150" w:type="dxa"/>
            <w:noWrap w:val="0"/>
            <w:vAlign w:val="top"/>
          </w:tcPr>
          <w:p w14:paraId="3F166036">
            <w:pPr>
              <w:jc w:val="center"/>
              <w:rPr>
                <w:rFonts w:hint="eastAsia" w:eastAsia="宋体"/>
                <w:sz w:val="20"/>
                <w:szCs w:val="20"/>
                <w:lang w:val="en-US" w:eastAsia="zh-CN"/>
              </w:rPr>
            </w:pPr>
          </w:p>
        </w:tc>
        <w:tc>
          <w:tcPr>
            <w:tcW w:w="1098" w:type="dxa"/>
            <w:noWrap w:val="0"/>
            <w:vAlign w:val="top"/>
          </w:tcPr>
          <w:p w14:paraId="3DEA005D">
            <w:pPr>
              <w:jc w:val="center"/>
              <w:rPr>
                <w:rFonts w:hint="eastAsia" w:eastAsia="宋体"/>
                <w:sz w:val="20"/>
                <w:szCs w:val="20"/>
                <w:lang w:val="en-US" w:eastAsia="zh-CN"/>
              </w:rPr>
            </w:pPr>
          </w:p>
        </w:tc>
      </w:tr>
      <w:tr w14:paraId="6418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top"/>
          </w:tcPr>
          <w:p w14:paraId="276DB163">
            <w:pPr>
              <w:jc w:val="center"/>
              <w:rPr>
                <w:rFonts w:hint="eastAsia" w:eastAsia="宋体"/>
                <w:sz w:val="20"/>
                <w:szCs w:val="20"/>
                <w:lang w:val="en-US" w:eastAsia="zh-CN"/>
              </w:rPr>
            </w:pPr>
          </w:p>
        </w:tc>
        <w:tc>
          <w:tcPr>
            <w:tcW w:w="2191" w:type="dxa"/>
            <w:noWrap w:val="0"/>
            <w:vAlign w:val="top"/>
          </w:tcPr>
          <w:p w14:paraId="58AA8F22">
            <w:pPr>
              <w:jc w:val="left"/>
              <w:rPr>
                <w:rFonts w:hint="eastAsia" w:eastAsia="宋体"/>
                <w:sz w:val="20"/>
                <w:szCs w:val="20"/>
                <w:lang w:val="en-US" w:eastAsia="zh-CN"/>
              </w:rPr>
            </w:pPr>
            <w:r>
              <w:rPr>
                <w:rFonts w:hint="default" w:eastAsia="宋体"/>
                <w:sz w:val="20"/>
                <w:szCs w:val="20"/>
                <w:lang w:val="en-US" w:eastAsia="zh-CN"/>
              </w:rPr>
              <w:t>2. 严格执行清洗前分类，按材质、污染类型分区处理（8分）</w:t>
            </w:r>
          </w:p>
        </w:tc>
        <w:tc>
          <w:tcPr>
            <w:tcW w:w="863" w:type="dxa"/>
            <w:noWrap w:val="0"/>
            <w:vAlign w:val="top"/>
          </w:tcPr>
          <w:p w14:paraId="5429F9D9">
            <w:pPr>
              <w:jc w:val="center"/>
              <w:rPr>
                <w:rFonts w:hint="default" w:eastAsia="宋体"/>
                <w:sz w:val="20"/>
                <w:szCs w:val="20"/>
                <w:lang w:val="en-US" w:eastAsia="zh-CN"/>
              </w:rPr>
            </w:pPr>
            <w:r>
              <w:rPr>
                <w:rFonts w:hint="eastAsia" w:eastAsia="宋体"/>
                <w:sz w:val="20"/>
                <w:szCs w:val="20"/>
                <w:lang w:val="en-US" w:eastAsia="zh-CN"/>
              </w:rPr>
              <w:t>8</w:t>
            </w:r>
          </w:p>
        </w:tc>
        <w:tc>
          <w:tcPr>
            <w:tcW w:w="1800" w:type="dxa"/>
            <w:noWrap w:val="0"/>
            <w:vAlign w:val="top"/>
          </w:tcPr>
          <w:p w14:paraId="4FA721D0">
            <w:pPr>
              <w:jc w:val="left"/>
              <w:rPr>
                <w:rFonts w:hint="eastAsia" w:eastAsia="宋体"/>
                <w:sz w:val="20"/>
                <w:szCs w:val="20"/>
                <w:lang w:val="en-US" w:eastAsia="zh-CN"/>
              </w:rPr>
            </w:pPr>
            <w:r>
              <w:rPr>
                <w:rFonts w:hint="default" w:eastAsia="宋体"/>
                <w:sz w:val="20"/>
                <w:szCs w:val="20"/>
                <w:lang w:val="en-US" w:eastAsia="zh-CN"/>
              </w:rPr>
              <w:t>未分类或分类错误扣</w:t>
            </w:r>
            <w:r>
              <w:rPr>
                <w:rFonts w:hint="eastAsia"/>
                <w:sz w:val="20"/>
                <w:szCs w:val="20"/>
                <w:lang w:val="en-US" w:eastAsia="zh-CN"/>
              </w:rPr>
              <w:t>1</w:t>
            </w:r>
            <w:r>
              <w:rPr>
                <w:rFonts w:hint="default" w:eastAsia="宋体"/>
                <w:sz w:val="20"/>
                <w:szCs w:val="20"/>
                <w:lang w:val="en-US" w:eastAsia="zh-CN"/>
              </w:rPr>
              <w:t xml:space="preserve">分 </w:t>
            </w:r>
          </w:p>
        </w:tc>
        <w:tc>
          <w:tcPr>
            <w:tcW w:w="1150" w:type="dxa"/>
            <w:noWrap w:val="0"/>
            <w:vAlign w:val="top"/>
          </w:tcPr>
          <w:p w14:paraId="57022785">
            <w:pPr>
              <w:jc w:val="center"/>
              <w:rPr>
                <w:rFonts w:hint="eastAsia" w:eastAsia="宋体"/>
                <w:sz w:val="20"/>
                <w:szCs w:val="20"/>
                <w:lang w:val="en-US" w:eastAsia="zh-CN"/>
              </w:rPr>
            </w:pPr>
          </w:p>
        </w:tc>
        <w:tc>
          <w:tcPr>
            <w:tcW w:w="1098" w:type="dxa"/>
            <w:noWrap w:val="0"/>
            <w:vAlign w:val="top"/>
          </w:tcPr>
          <w:p w14:paraId="1AA87BD7">
            <w:pPr>
              <w:jc w:val="center"/>
              <w:rPr>
                <w:rFonts w:hint="eastAsia" w:eastAsia="宋体"/>
                <w:sz w:val="20"/>
                <w:szCs w:val="20"/>
                <w:lang w:val="en-US" w:eastAsia="zh-CN"/>
              </w:rPr>
            </w:pPr>
          </w:p>
        </w:tc>
      </w:tr>
      <w:tr w14:paraId="0C2E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top"/>
          </w:tcPr>
          <w:p w14:paraId="26CB8C5A">
            <w:pPr>
              <w:jc w:val="center"/>
              <w:rPr>
                <w:rFonts w:hint="eastAsia" w:eastAsia="宋体"/>
                <w:sz w:val="20"/>
                <w:szCs w:val="20"/>
                <w:lang w:val="en-US" w:eastAsia="zh-CN"/>
              </w:rPr>
            </w:pPr>
          </w:p>
        </w:tc>
        <w:tc>
          <w:tcPr>
            <w:tcW w:w="2191" w:type="dxa"/>
            <w:noWrap w:val="0"/>
            <w:vAlign w:val="top"/>
          </w:tcPr>
          <w:p w14:paraId="65A59D36">
            <w:pPr>
              <w:jc w:val="left"/>
              <w:rPr>
                <w:rFonts w:hint="default" w:eastAsia="宋体"/>
                <w:sz w:val="20"/>
                <w:szCs w:val="20"/>
                <w:lang w:val="en-US" w:eastAsia="zh-CN"/>
              </w:rPr>
            </w:pPr>
            <w:r>
              <w:rPr>
                <w:rFonts w:hint="default" w:eastAsia="宋体"/>
                <w:sz w:val="20"/>
                <w:szCs w:val="20"/>
                <w:lang w:val="en-US" w:eastAsia="zh-CN"/>
              </w:rPr>
              <w:t>3. 清洗操作符合SOP：冲洗、洗涤、漂洗、终末漂洗步骤完整，参数设置正确</w:t>
            </w:r>
            <w:r>
              <w:rPr>
                <w:rFonts w:hint="eastAsia" w:eastAsia="宋体"/>
                <w:sz w:val="20"/>
                <w:szCs w:val="20"/>
                <w:lang w:val="en-US" w:eastAsia="zh-CN"/>
              </w:rPr>
              <w:t>（12分）</w:t>
            </w:r>
          </w:p>
        </w:tc>
        <w:tc>
          <w:tcPr>
            <w:tcW w:w="863" w:type="dxa"/>
            <w:noWrap w:val="0"/>
            <w:vAlign w:val="top"/>
          </w:tcPr>
          <w:p w14:paraId="1D0E1F7A">
            <w:pPr>
              <w:jc w:val="center"/>
              <w:rPr>
                <w:rFonts w:hint="default" w:eastAsia="宋体"/>
                <w:sz w:val="20"/>
                <w:szCs w:val="20"/>
                <w:lang w:val="en-US" w:eastAsia="zh-CN"/>
              </w:rPr>
            </w:pPr>
            <w:r>
              <w:rPr>
                <w:rFonts w:hint="eastAsia" w:eastAsia="宋体"/>
                <w:sz w:val="20"/>
                <w:szCs w:val="20"/>
                <w:lang w:val="en-US" w:eastAsia="zh-CN"/>
              </w:rPr>
              <w:t>12</w:t>
            </w:r>
          </w:p>
        </w:tc>
        <w:tc>
          <w:tcPr>
            <w:tcW w:w="1800" w:type="dxa"/>
            <w:noWrap w:val="0"/>
            <w:vAlign w:val="top"/>
          </w:tcPr>
          <w:p w14:paraId="40E65361">
            <w:pPr>
              <w:jc w:val="left"/>
              <w:rPr>
                <w:rFonts w:hint="eastAsia" w:eastAsia="宋体"/>
                <w:sz w:val="20"/>
                <w:szCs w:val="20"/>
                <w:lang w:val="en-US" w:eastAsia="zh-CN"/>
              </w:rPr>
            </w:pPr>
            <w:r>
              <w:rPr>
                <w:rFonts w:hint="default" w:eastAsia="宋体"/>
                <w:sz w:val="20"/>
                <w:szCs w:val="20"/>
                <w:lang w:val="en-US" w:eastAsia="zh-CN"/>
              </w:rPr>
              <w:t>漏步骤1项扣3分，参数错误1项扣</w:t>
            </w:r>
            <w:r>
              <w:rPr>
                <w:rFonts w:hint="eastAsia"/>
                <w:sz w:val="20"/>
                <w:szCs w:val="20"/>
                <w:lang w:val="en-US" w:eastAsia="zh-CN"/>
              </w:rPr>
              <w:t>1</w:t>
            </w:r>
            <w:r>
              <w:rPr>
                <w:rFonts w:hint="default" w:eastAsia="宋体"/>
                <w:sz w:val="20"/>
                <w:szCs w:val="20"/>
                <w:lang w:val="en-US" w:eastAsia="zh-CN"/>
              </w:rPr>
              <w:t>分</w:t>
            </w:r>
          </w:p>
        </w:tc>
        <w:tc>
          <w:tcPr>
            <w:tcW w:w="1150" w:type="dxa"/>
            <w:noWrap w:val="0"/>
            <w:vAlign w:val="top"/>
          </w:tcPr>
          <w:p w14:paraId="2EEA98A4">
            <w:pPr>
              <w:jc w:val="center"/>
              <w:rPr>
                <w:rFonts w:hint="eastAsia" w:eastAsia="宋体"/>
                <w:sz w:val="20"/>
                <w:szCs w:val="20"/>
                <w:lang w:val="en-US" w:eastAsia="zh-CN"/>
              </w:rPr>
            </w:pPr>
          </w:p>
        </w:tc>
        <w:tc>
          <w:tcPr>
            <w:tcW w:w="1098" w:type="dxa"/>
            <w:noWrap w:val="0"/>
            <w:vAlign w:val="top"/>
          </w:tcPr>
          <w:p w14:paraId="0BB92270">
            <w:pPr>
              <w:jc w:val="center"/>
              <w:rPr>
                <w:rFonts w:hint="eastAsia" w:eastAsia="宋体"/>
                <w:sz w:val="20"/>
                <w:szCs w:val="20"/>
                <w:lang w:val="en-US" w:eastAsia="zh-CN"/>
              </w:rPr>
            </w:pPr>
          </w:p>
        </w:tc>
      </w:tr>
      <w:tr w14:paraId="450C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noWrap w:val="0"/>
            <w:vAlign w:val="top"/>
          </w:tcPr>
          <w:p w14:paraId="3B016A01">
            <w:pPr>
              <w:jc w:val="center"/>
              <w:rPr>
                <w:rFonts w:hint="default" w:eastAsia="宋体"/>
                <w:sz w:val="20"/>
                <w:szCs w:val="20"/>
                <w:lang w:val="en-US" w:eastAsia="zh-CN"/>
              </w:rPr>
            </w:pPr>
          </w:p>
          <w:p w14:paraId="674DF53A">
            <w:pPr>
              <w:jc w:val="center"/>
              <w:rPr>
                <w:rFonts w:hint="default" w:eastAsia="宋体"/>
                <w:sz w:val="20"/>
                <w:szCs w:val="20"/>
                <w:lang w:val="en-US" w:eastAsia="zh-CN"/>
              </w:rPr>
            </w:pPr>
          </w:p>
          <w:p w14:paraId="07CC2653">
            <w:pPr>
              <w:jc w:val="center"/>
              <w:rPr>
                <w:rFonts w:hint="default" w:eastAsia="宋体"/>
                <w:sz w:val="20"/>
                <w:szCs w:val="20"/>
                <w:lang w:val="en-US" w:eastAsia="zh-CN"/>
              </w:rPr>
            </w:pPr>
          </w:p>
          <w:p w14:paraId="68EEA767">
            <w:pPr>
              <w:jc w:val="center"/>
              <w:rPr>
                <w:rFonts w:hint="default" w:eastAsia="宋体"/>
                <w:sz w:val="20"/>
                <w:szCs w:val="20"/>
                <w:lang w:val="en-US" w:eastAsia="zh-CN"/>
              </w:rPr>
            </w:pPr>
          </w:p>
          <w:p w14:paraId="1E993F67">
            <w:pPr>
              <w:jc w:val="center"/>
              <w:rPr>
                <w:rFonts w:hint="eastAsia" w:eastAsia="宋体"/>
                <w:sz w:val="20"/>
                <w:szCs w:val="20"/>
                <w:lang w:val="en-US" w:eastAsia="zh-CN"/>
              </w:rPr>
            </w:pPr>
            <w:r>
              <w:rPr>
                <w:rFonts w:hint="default" w:eastAsia="宋体"/>
                <w:sz w:val="20"/>
                <w:szCs w:val="20"/>
                <w:lang w:val="en-US" w:eastAsia="zh-CN"/>
              </w:rPr>
              <w:t>清洗质量达标（30分）</w:t>
            </w:r>
          </w:p>
        </w:tc>
        <w:tc>
          <w:tcPr>
            <w:tcW w:w="2191" w:type="dxa"/>
            <w:noWrap w:val="0"/>
            <w:vAlign w:val="top"/>
          </w:tcPr>
          <w:p w14:paraId="5571B492">
            <w:pPr>
              <w:jc w:val="left"/>
              <w:rPr>
                <w:rFonts w:hint="default" w:eastAsia="宋体"/>
                <w:sz w:val="20"/>
                <w:szCs w:val="20"/>
                <w:lang w:val="en-US" w:eastAsia="zh-CN"/>
              </w:rPr>
            </w:pPr>
            <w:r>
              <w:rPr>
                <w:rFonts w:hint="default" w:eastAsia="宋体"/>
                <w:sz w:val="20"/>
                <w:szCs w:val="20"/>
                <w:lang w:val="en-US" w:eastAsia="zh-CN"/>
              </w:rPr>
              <w:t>1. 器械表面无血迹、污渍、锈迹，关节、齿槽等死角清洁到位（15分）</w:t>
            </w:r>
          </w:p>
        </w:tc>
        <w:tc>
          <w:tcPr>
            <w:tcW w:w="863" w:type="dxa"/>
            <w:noWrap w:val="0"/>
            <w:vAlign w:val="top"/>
          </w:tcPr>
          <w:p w14:paraId="58543819">
            <w:pPr>
              <w:jc w:val="center"/>
              <w:rPr>
                <w:rFonts w:hint="default" w:eastAsia="宋体"/>
                <w:sz w:val="20"/>
                <w:szCs w:val="20"/>
                <w:lang w:val="en-US" w:eastAsia="zh-CN"/>
              </w:rPr>
            </w:pPr>
            <w:r>
              <w:rPr>
                <w:rFonts w:hint="eastAsia" w:eastAsia="宋体"/>
                <w:sz w:val="20"/>
                <w:szCs w:val="20"/>
                <w:lang w:val="en-US" w:eastAsia="zh-CN"/>
              </w:rPr>
              <w:t>15</w:t>
            </w:r>
          </w:p>
        </w:tc>
        <w:tc>
          <w:tcPr>
            <w:tcW w:w="1800" w:type="dxa"/>
            <w:noWrap w:val="0"/>
            <w:vAlign w:val="top"/>
          </w:tcPr>
          <w:p w14:paraId="0DA09C67">
            <w:pPr>
              <w:jc w:val="left"/>
              <w:rPr>
                <w:rFonts w:hint="default" w:eastAsia="宋体"/>
                <w:sz w:val="20"/>
                <w:szCs w:val="20"/>
                <w:lang w:val="en-US" w:eastAsia="zh-CN"/>
              </w:rPr>
            </w:pPr>
            <w:r>
              <w:rPr>
                <w:rFonts w:hint="default" w:eastAsia="宋体"/>
                <w:sz w:val="20"/>
                <w:szCs w:val="20"/>
                <w:lang w:val="en-US" w:eastAsia="zh-CN"/>
              </w:rPr>
              <w:t>发现1处清洁不达标扣</w:t>
            </w:r>
            <w:r>
              <w:rPr>
                <w:rFonts w:hint="eastAsia"/>
                <w:sz w:val="20"/>
                <w:szCs w:val="20"/>
                <w:lang w:val="en-US" w:eastAsia="zh-CN"/>
              </w:rPr>
              <w:t>0.5</w:t>
            </w:r>
            <w:r>
              <w:rPr>
                <w:rFonts w:hint="default" w:eastAsia="宋体"/>
                <w:sz w:val="20"/>
                <w:szCs w:val="20"/>
                <w:lang w:val="en-US" w:eastAsia="zh-CN"/>
              </w:rPr>
              <w:t xml:space="preserve">分  </w:t>
            </w:r>
          </w:p>
        </w:tc>
        <w:tc>
          <w:tcPr>
            <w:tcW w:w="1150" w:type="dxa"/>
            <w:noWrap w:val="0"/>
            <w:vAlign w:val="top"/>
          </w:tcPr>
          <w:p w14:paraId="2FDA6EE5">
            <w:pPr>
              <w:jc w:val="center"/>
              <w:rPr>
                <w:rFonts w:hint="eastAsia" w:eastAsia="宋体"/>
                <w:sz w:val="20"/>
                <w:szCs w:val="20"/>
                <w:lang w:val="en-US" w:eastAsia="zh-CN"/>
              </w:rPr>
            </w:pPr>
          </w:p>
        </w:tc>
        <w:tc>
          <w:tcPr>
            <w:tcW w:w="1098" w:type="dxa"/>
            <w:noWrap w:val="0"/>
            <w:vAlign w:val="top"/>
          </w:tcPr>
          <w:p w14:paraId="5455250F">
            <w:pPr>
              <w:jc w:val="center"/>
              <w:rPr>
                <w:rFonts w:hint="eastAsia" w:eastAsia="宋体"/>
                <w:sz w:val="20"/>
                <w:szCs w:val="20"/>
                <w:lang w:val="en-US" w:eastAsia="zh-CN"/>
              </w:rPr>
            </w:pPr>
            <w:r>
              <w:rPr>
                <w:rFonts w:hint="default" w:eastAsia="宋体"/>
                <w:sz w:val="20"/>
                <w:szCs w:val="20"/>
                <w:lang w:val="en-US" w:eastAsia="zh-CN"/>
              </w:rPr>
              <w:t xml:space="preserve">抽样检查 </w:t>
            </w:r>
          </w:p>
        </w:tc>
      </w:tr>
      <w:tr w14:paraId="4532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420" w:type="dxa"/>
            <w:vMerge w:val="continue"/>
            <w:noWrap w:val="0"/>
            <w:vAlign w:val="top"/>
          </w:tcPr>
          <w:p w14:paraId="1F85AFFC">
            <w:pPr>
              <w:jc w:val="center"/>
              <w:rPr>
                <w:rFonts w:hint="eastAsia" w:eastAsia="宋体"/>
                <w:sz w:val="20"/>
                <w:szCs w:val="20"/>
                <w:lang w:val="en-US" w:eastAsia="zh-CN"/>
              </w:rPr>
            </w:pPr>
          </w:p>
        </w:tc>
        <w:tc>
          <w:tcPr>
            <w:tcW w:w="2191" w:type="dxa"/>
            <w:noWrap w:val="0"/>
            <w:vAlign w:val="top"/>
          </w:tcPr>
          <w:p w14:paraId="2A5C1643">
            <w:pPr>
              <w:jc w:val="left"/>
              <w:rPr>
                <w:rFonts w:hint="default" w:eastAsia="宋体"/>
                <w:sz w:val="20"/>
                <w:szCs w:val="20"/>
                <w:lang w:val="en-US" w:eastAsia="zh-CN"/>
              </w:rPr>
            </w:pPr>
            <w:r>
              <w:rPr>
                <w:rFonts w:hint="default" w:eastAsia="宋体"/>
                <w:sz w:val="20"/>
                <w:szCs w:val="20"/>
                <w:lang w:val="en-US" w:eastAsia="zh-CN"/>
              </w:rPr>
              <w:t>2. 清洗后器械无损伤、变形，附件无丢失（8分）</w:t>
            </w:r>
          </w:p>
        </w:tc>
        <w:tc>
          <w:tcPr>
            <w:tcW w:w="863" w:type="dxa"/>
            <w:noWrap w:val="0"/>
            <w:vAlign w:val="top"/>
          </w:tcPr>
          <w:p w14:paraId="343FBE77">
            <w:pPr>
              <w:jc w:val="center"/>
              <w:rPr>
                <w:rFonts w:hint="default" w:eastAsia="宋体"/>
                <w:sz w:val="20"/>
                <w:szCs w:val="20"/>
                <w:lang w:val="en-US" w:eastAsia="zh-CN"/>
              </w:rPr>
            </w:pPr>
            <w:r>
              <w:rPr>
                <w:rFonts w:hint="eastAsia" w:eastAsia="宋体"/>
                <w:sz w:val="20"/>
                <w:szCs w:val="20"/>
                <w:lang w:val="en-US" w:eastAsia="zh-CN"/>
              </w:rPr>
              <w:t>8</w:t>
            </w:r>
          </w:p>
        </w:tc>
        <w:tc>
          <w:tcPr>
            <w:tcW w:w="1800" w:type="dxa"/>
            <w:noWrap w:val="0"/>
            <w:vAlign w:val="top"/>
          </w:tcPr>
          <w:p w14:paraId="708BB6B7">
            <w:pPr>
              <w:jc w:val="left"/>
              <w:rPr>
                <w:rFonts w:hint="default" w:eastAsia="宋体"/>
                <w:sz w:val="20"/>
                <w:szCs w:val="20"/>
                <w:lang w:val="en-US" w:eastAsia="zh-CN"/>
              </w:rPr>
            </w:pPr>
            <w:r>
              <w:rPr>
                <w:rFonts w:hint="default" w:eastAsia="宋体"/>
                <w:sz w:val="20"/>
                <w:szCs w:val="20"/>
                <w:lang w:val="en-US" w:eastAsia="zh-CN"/>
              </w:rPr>
              <w:t>器械损伤1件扣</w:t>
            </w:r>
            <w:r>
              <w:rPr>
                <w:rFonts w:hint="eastAsia"/>
                <w:sz w:val="20"/>
                <w:szCs w:val="20"/>
                <w:lang w:val="en-US" w:eastAsia="zh-CN"/>
              </w:rPr>
              <w:t>2</w:t>
            </w:r>
            <w:r>
              <w:rPr>
                <w:rFonts w:hint="default" w:eastAsia="宋体"/>
                <w:sz w:val="20"/>
                <w:szCs w:val="20"/>
                <w:lang w:val="en-US" w:eastAsia="zh-CN"/>
              </w:rPr>
              <w:t>分，附件丢失1件扣2分</w:t>
            </w:r>
          </w:p>
        </w:tc>
        <w:tc>
          <w:tcPr>
            <w:tcW w:w="1150" w:type="dxa"/>
            <w:noWrap w:val="0"/>
            <w:vAlign w:val="top"/>
          </w:tcPr>
          <w:p w14:paraId="7D8899E4">
            <w:pPr>
              <w:jc w:val="center"/>
              <w:rPr>
                <w:rFonts w:hint="eastAsia" w:eastAsia="宋体"/>
                <w:sz w:val="20"/>
                <w:szCs w:val="20"/>
                <w:lang w:val="en-US" w:eastAsia="zh-CN"/>
              </w:rPr>
            </w:pPr>
          </w:p>
        </w:tc>
        <w:tc>
          <w:tcPr>
            <w:tcW w:w="1098" w:type="dxa"/>
            <w:noWrap w:val="0"/>
            <w:vAlign w:val="top"/>
          </w:tcPr>
          <w:p w14:paraId="2435D444">
            <w:pPr>
              <w:jc w:val="center"/>
              <w:rPr>
                <w:rFonts w:hint="eastAsia" w:eastAsia="宋体"/>
                <w:sz w:val="20"/>
                <w:szCs w:val="20"/>
                <w:lang w:val="en-US" w:eastAsia="zh-CN"/>
              </w:rPr>
            </w:pPr>
          </w:p>
        </w:tc>
      </w:tr>
      <w:tr w14:paraId="347D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top"/>
          </w:tcPr>
          <w:p w14:paraId="5BAD4690">
            <w:pPr>
              <w:jc w:val="center"/>
              <w:rPr>
                <w:rFonts w:hint="eastAsia" w:eastAsia="宋体"/>
                <w:sz w:val="20"/>
                <w:szCs w:val="20"/>
                <w:lang w:val="en-US" w:eastAsia="zh-CN"/>
              </w:rPr>
            </w:pPr>
          </w:p>
        </w:tc>
        <w:tc>
          <w:tcPr>
            <w:tcW w:w="2191" w:type="dxa"/>
            <w:noWrap w:val="0"/>
            <w:vAlign w:val="top"/>
          </w:tcPr>
          <w:p w14:paraId="030DF822">
            <w:pPr>
              <w:jc w:val="left"/>
              <w:rPr>
                <w:rFonts w:hint="default" w:eastAsia="宋体"/>
                <w:sz w:val="20"/>
                <w:szCs w:val="20"/>
                <w:lang w:val="en-US" w:eastAsia="zh-CN"/>
              </w:rPr>
            </w:pPr>
            <w:r>
              <w:rPr>
                <w:rFonts w:hint="default" w:eastAsia="宋体"/>
                <w:sz w:val="20"/>
                <w:szCs w:val="20"/>
                <w:lang w:val="en-US" w:eastAsia="zh-CN"/>
              </w:rPr>
              <w:t>3. 清洗后器械干燥彻底，无残留水分（7分）</w:t>
            </w:r>
          </w:p>
        </w:tc>
        <w:tc>
          <w:tcPr>
            <w:tcW w:w="863" w:type="dxa"/>
            <w:noWrap w:val="0"/>
            <w:vAlign w:val="top"/>
          </w:tcPr>
          <w:p w14:paraId="1AA79444">
            <w:pPr>
              <w:jc w:val="center"/>
              <w:rPr>
                <w:rFonts w:hint="default" w:eastAsia="宋体"/>
                <w:sz w:val="20"/>
                <w:szCs w:val="20"/>
                <w:lang w:val="en-US" w:eastAsia="zh-CN"/>
              </w:rPr>
            </w:pPr>
            <w:r>
              <w:rPr>
                <w:rFonts w:hint="eastAsia" w:eastAsia="宋体"/>
                <w:sz w:val="20"/>
                <w:szCs w:val="20"/>
                <w:lang w:val="en-US" w:eastAsia="zh-CN"/>
              </w:rPr>
              <w:t>7</w:t>
            </w:r>
          </w:p>
        </w:tc>
        <w:tc>
          <w:tcPr>
            <w:tcW w:w="1800" w:type="dxa"/>
            <w:noWrap w:val="0"/>
            <w:vAlign w:val="top"/>
          </w:tcPr>
          <w:p w14:paraId="73FFA49E">
            <w:pPr>
              <w:jc w:val="left"/>
              <w:rPr>
                <w:rFonts w:hint="default" w:eastAsia="宋体"/>
                <w:sz w:val="20"/>
                <w:szCs w:val="20"/>
                <w:lang w:val="en-US" w:eastAsia="zh-CN"/>
              </w:rPr>
            </w:pPr>
            <w:r>
              <w:rPr>
                <w:rFonts w:hint="default" w:eastAsia="宋体"/>
                <w:sz w:val="20"/>
                <w:szCs w:val="20"/>
                <w:lang w:val="en-US" w:eastAsia="zh-CN"/>
              </w:rPr>
              <w:t>发现1件带水扣</w:t>
            </w:r>
            <w:r>
              <w:rPr>
                <w:rFonts w:hint="eastAsia"/>
                <w:sz w:val="20"/>
                <w:szCs w:val="20"/>
                <w:lang w:val="en-US" w:eastAsia="zh-CN"/>
              </w:rPr>
              <w:t>0.5</w:t>
            </w:r>
            <w:r>
              <w:rPr>
                <w:rFonts w:hint="default" w:eastAsia="宋体"/>
                <w:sz w:val="20"/>
                <w:szCs w:val="20"/>
                <w:lang w:val="en-US" w:eastAsia="zh-CN"/>
              </w:rPr>
              <w:t>分，批量潮湿扣5-7分</w:t>
            </w:r>
          </w:p>
        </w:tc>
        <w:tc>
          <w:tcPr>
            <w:tcW w:w="1150" w:type="dxa"/>
            <w:noWrap w:val="0"/>
            <w:vAlign w:val="top"/>
          </w:tcPr>
          <w:p w14:paraId="030C649B">
            <w:pPr>
              <w:jc w:val="center"/>
              <w:rPr>
                <w:rFonts w:hint="eastAsia" w:eastAsia="宋体"/>
                <w:sz w:val="20"/>
                <w:szCs w:val="20"/>
                <w:lang w:val="en-US" w:eastAsia="zh-CN"/>
              </w:rPr>
            </w:pPr>
          </w:p>
        </w:tc>
        <w:tc>
          <w:tcPr>
            <w:tcW w:w="1098" w:type="dxa"/>
            <w:noWrap w:val="0"/>
            <w:vAlign w:val="top"/>
          </w:tcPr>
          <w:p w14:paraId="2AC1E43F">
            <w:pPr>
              <w:jc w:val="center"/>
              <w:rPr>
                <w:rFonts w:hint="eastAsia" w:eastAsia="宋体"/>
                <w:sz w:val="20"/>
                <w:szCs w:val="20"/>
                <w:lang w:val="en-US" w:eastAsia="zh-CN"/>
              </w:rPr>
            </w:pPr>
          </w:p>
        </w:tc>
      </w:tr>
      <w:tr w14:paraId="5087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noWrap w:val="0"/>
            <w:vAlign w:val="top"/>
          </w:tcPr>
          <w:p w14:paraId="4754F889">
            <w:pPr>
              <w:jc w:val="center"/>
              <w:rPr>
                <w:rFonts w:hint="eastAsia" w:eastAsia="宋体"/>
                <w:sz w:val="20"/>
                <w:szCs w:val="20"/>
                <w:lang w:val="en-US" w:eastAsia="zh-CN"/>
              </w:rPr>
            </w:pPr>
          </w:p>
          <w:p w14:paraId="4876C592">
            <w:pPr>
              <w:jc w:val="center"/>
              <w:rPr>
                <w:rFonts w:hint="eastAsia" w:eastAsia="宋体"/>
                <w:sz w:val="20"/>
                <w:szCs w:val="20"/>
                <w:lang w:val="en-US" w:eastAsia="zh-CN"/>
              </w:rPr>
            </w:pPr>
          </w:p>
          <w:p w14:paraId="6E41A765">
            <w:pPr>
              <w:jc w:val="center"/>
              <w:rPr>
                <w:rFonts w:hint="eastAsia" w:eastAsia="宋体"/>
                <w:sz w:val="20"/>
                <w:szCs w:val="20"/>
                <w:lang w:val="en-US" w:eastAsia="zh-CN"/>
              </w:rPr>
            </w:pPr>
          </w:p>
          <w:p w14:paraId="7FF64569">
            <w:pPr>
              <w:jc w:val="center"/>
              <w:rPr>
                <w:rFonts w:hint="eastAsia" w:eastAsia="宋体"/>
                <w:sz w:val="20"/>
                <w:szCs w:val="20"/>
                <w:lang w:val="en-US" w:eastAsia="zh-CN"/>
              </w:rPr>
            </w:pPr>
            <w:r>
              <w:rPr>
                <w:rFonts w:hint="eastAsia" w:eastAsia="宋体"/>
                <w:sz w:val="20"/>
                <w:szCs w:val="20"/>
                <w:lang w:val="en-US" w:eastAsia="zh-CN"/>
              </w:rPr>
              <w:t>消毒灭菌配合（20分）</w:t>
            </w:r>
          </w:p>
        </w:tc>
        <w:tc>
          <w:tcPr>
            <w:tcW w:w="2191" w:type="dxa"/>
            <w:noWrap w:val="0"/>
            <w:vAlign w:val="top"/>
          </w:tcPr>
          <w:p w14:paraId="6559E079">
            <w:pPr>
              <w:jc w:val="left"/>
              <w:rPr>
                <w:rFonts w:hint="default" w:eastAsia="宋体"/>
                <w:sz w:val="20"/>
                <w:szCs w:val="20"/>
                <w:lang w:val="en-US" w:eastAsia="zh-CN"/>
              </w:rPr>
            </w:pPr>
            <w:r>
              <w:rPr>
                <w:rFonts w:hint="eastAsia" w:eastAsia="宋体"/>
                <w:sz w:val="20"/>
                <w:szCs w:val="20"/>
                <w:lang w:val="en-US" w:eastAsia="zh-CN"/>
              </w:rPr>
              <w:t>1. 按规定对清洗设备、环境进行日常消毒，记录齐全（8分）</w:t>
            </w:r>
          </w:p>
        </w:tc>
        <w:tc>
          <w:tcPr>
            <w:tcW w:w="863" w:type="dxa"/>
            <w:noWrap w:val="0"/>
            <w:vAlign w:val="top"/>
          </w:tcPr>
          <w:p w14:paraId="491D5D2D">
            <w:pPr>
              <w:jc w:val="center"/>
              <w:rPr>
                <w:rFonts w:hint="default" w:eastAsia="宋体"/>
                <w:sz w:val="20"/>
                <w:szCs w:val="20"/>
                <w:lang w:val="en-US" w:eastAsia="zh-CN"/>
              </w:rPr>
            </w:pPr>
            <w:r>
              <w:rPr>
                <w:rFonts w:hint="eastAsia" w:eastAsia="宋体"/>
                <w:sz w:val="20"/>
                <w:szCs w:val="20"/>
                <w:lang w:val="en-US" w:eastAsia="zh-CN"/>
              </w:rPr>
              <w:t>8</w:t>
            </w:r>
          </w:p>
        </w:tc>
        <w:tc>
          <w:tcPr>
            <w:tcW w:w="1800" w:type="dxa"/>
            <w:noWrap w:val="0"/>
            <w:vAlign w:val="top"/>
          </w:tcPr>
          <w:p w14:paraId="47FBE729">
            <w:pPr>
              <w:jc w:val="left"/>
              <w:rPr>
                <w:rFonts w:hint="default" w:eastAsia="宋体"/>
                <w:sz w:val="20"/>
                <w:szCs w:val="20"/>
                <w:lang w:val="en-US" w:eastAsia="zh-CN"/>
              </w:rPr>
            </w:pPr>
            <w:r>
              <w:rPr>
                <w:rFonts w:hint="eastAsia" w:eastAsia="宋体"/>
                <w:sz w:val="20"/>
                <w:szCs w:val="20"/>
                <w:lang w:val="en-US" w:eastAsia="zh-CN"/>
              </w:rPr>
              <w:t xml:space="preserve">未消毒1次扣2分，记录缺失扣3分  </w:t>
            </w:r>
          </w:p>
        </w:tc>
        <w:tc>
          <w:tcPr>
            <w:tcW w:w="1150" w:type="dxa"/>
            <w:noWrap w:val="0"/>
            <w:vAlign w:val="top"/>
          </w:tcPr>
          <w:p w14:paraId="4E0D9709">
            <w:pPr>
              <w:jc w:val="center"/>
              <w:rPr>
                <w:rFonts w:hint="eastAsia" w:eastAsia="宋体"/>
                <w:sz w:val="20"/>
                <w:szCs w:val="20"/>
                <w:lang w:val="en-US" w:eastAsia="zh-CN"/>
              </w:rPr>
            </w:pPr>
          </w:p>
        </w:tc>
        <w:tc>
          <w:tcPr>
            <w:tcW w:w="1098" w:type="dxa"/>
            <w:noWrap w:val="0"/>
            <w:vAlign w:val="top"/>
          </w:tcPr>
          <w:p w14:paraId="73C86215">
            <w:pPr>
              <w:jc w:val="center"/>
              <w:rPr>
                <w:rFonts w:hint="eastAsia" w:eastAsia="宋体"/>
                <w:sz w:val="20"/>
                <w:szCs w:val="20"/>
                <w:lang w:val="en-US" w:eastAsia="zh-CN"/>
              </w:rPr>
            </w:pPr>
          </w:p>
        </w:tc>
      </w:tr>
      <w:tr w14:paraId="1159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top"/>
          </w:tcPr>
          <w:p w14:paraId="0A8FE6F0">
            <w:pPr>
              <w:jc w:val="center"/>
              <w:rPr>
                <w:rFonts w:hint="eastAsia" w:eastAsia="宋体"/>
                <w:sz w:val="20"/>
                <w:szCs w:val="20"/>
                <w:lang w:val="en-US" w:eastAsia="zh-CN"/>
              </w:rPr>
            </w:pPr>
          </w:p>
        </w:tc>
        <w:tc>
          <w:tcPr>
            <w:tcW w:w="2191" w:type="dxa"/>
            <w:noWrap w:val="0"/>
            <w:vAlign w:val="top"/>
          </w:tcPr>
          <w:p w14:paraId="752D5397">
            <w:pPr>
              <w:jc w:val="left"/>
              <w:rPr>
                <w:rFonts w:hint="default" w:eastAsia="宋体"/>
                <w:sz w:val="20"/>
                <w:szCs w:val="20"/>
                <w:lang w:val="en-US" w:eastAsia="zh-CN"/>
              </w:rPr>
            </w:pPr>
            <w:r>
              <w:rPr>
                <w:rFonts w:hint="eastAsia" w:eastAsia="宋体"/>
                <w:sz w:val="20"/>
                <w:szCs w:val="20"/>
                <w:lang w:val="en-US" w:eastAsia="zh-CN"/>
              </w:rPr>
              <w:t>2. 清洗后器械按要求包装、标识，信息完整（6分）</w:t>
            </w:r>
          </w:p>
        </w:tc>
        <w:tc>
          <w:tcPr>
            <w:tcW w:w="863" w:type="dxa"/>
            <w:noWrap w:val="0"/>
            <w:vAlign w:val="top"/>
          </w:tcPr>
          <w:p w14:paraId="7F70D757">
            <w:pPr>
              <w:jc w:val="center"/>
              <w:rPr>
                <w:rFonts w:hint="default" w:eastAsia="宋体"/>
                <w:sz w:val="20"/>
                <w:szCs w:val="20"/>
                <w:lang w:val="en-US" w:eastAsia="zh-CN"/>
              </w:rPr>
            </w:pPr>
            <w:r>
              <w:rPr>
                <w:rFonts w:hint="eastAsia" w:eastAsia="宋体"/>
                <w:sz w:val="20"/>
                <w:szCs w:val="20"/>
                <w:lang w:val="en-US" w:eastAsia="zh-CN"/>
              </w:rPr>
              <w:t>6</w:t>
            </w:r>
          </w:p>
        </w:tc>
        <w:tc>
          <w:tcPr>
            <w:tcW w:w="1800" w:type="dxa"/>
            <w:noWrap w:val="0"/>
            <w:vAlign w:val="top"/>
          </w:tcPr>
          <w:p w14:paraId="5C5AFC83">
            <w:pPr>
              <w:jc w:val="left"/>
              <w:rPr>
                <w:rFonts w:hint="default" w:eastAsia="宋体"/>
                <w:sz w:val="20"/>
                <w:szCs w:val="20"/>
                <w:lang w:val="en-US" w:eastAsia="zh-CN"/>
              </w:rPr>
            </w:pPr>
            <w:r>
              <w:rPr>
                <w:rFonts w:hint="eastAsia" w:eastAsia="宋体"/>
                <w:sz w:val="20"/>
                <w:szCs w:val="20"/>
                <w:lang w:val="en-US" w:eastAsia="zh-CN"/>
              </w:rPr>
              <w:t>包装不规范1件扣</w:t>
            </w:r>
            <w:r>
              <w:rPr>
                <w:rFonts w:hint="eastAsia"/>
                <w:sz w:val="20"/>
                <w:szCs w:val="20"/>
                <w:lang w:val="en-US" w:eastAsia="zh-CN"/>
              </w:rPr>
              <w:t>0.5</w:t>
            </w:r>
            <w:r>
              <w:rPr>
                <w:rFonts w:hint="eastAsia" w:eastAsia="宋体"/>
                <w:sz w:val="20"/>
                <w:szCs w:val="20"/>
                <w:lang w:val="en-US" w:eastAsia="zh-CN"/>
              </w:rPr>
              <w:t xml:space="preserve">分，标识错误/缺失扣2分  </w:t>
            </w:r>
          </w:p>
        </w:tc>
        <w:tc>
          <w:tcPr>
            <w:tcW w:w="1150" w:type="dxa"/>
            <w:noWrap w:val="0"/>
            <w:vAlign w:val="top"/>
          </w:tcPr>
          <w:p w14:paraId="7599474A">
            <w:pPr>
              <w:jc w:val="center"/>
              <w:rPr>
                <w:rFonts w:hint="eastAsia" w:eastAsia="宋体"/>
                <w:sz w:val="20"/>
                <w:szCs w:val="20"/>
                <w:lang w:val="en-US" w:eastAsia="zh-CN"/>
              </w:rPr>
            </w:pPr>
          </w:p>
        </w:tc>
        <w:tc>
          <w:tcPr>
            <w:tcW w:w="1098" w:type="dxa"/>
            <w:noWrap w:val="0"/>
            <w:vAlign w:val="top"/>
          </w:tcPr>
          <w:p w14:paraId="609EB887">
            <w:pPr>
              <w:jc w:val="center"/>
              <w:rPr>
                <w:rFonts w:hint="eastAsia" w:eastAsia="宋体"/>
                <w:sz w:val="20"/>
                <w:szCs w:val="20"/>
                <w:lang w:val="en-US" w:eastAsia="zh-CN"/>
              </w:rPr>
            </w:pPr>
          </w:p>
        </w:tc>
      </w:tr>
      <w:tr w14:paraId="5A41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top"/>
          </w:tcPr>
          <w:p w14:paraId="696FDA03">
            <w:pPr>
              <w:jc w:val="center"/>
              <w:rPr>
                <w:rFonts w:hint="eastAsia" w:eastAsia="宋体"/>
                <w:sz w:val="20"/>
                <w:szCs w:val="20"/>
                <w:lang w:val="en-US" w:eastAsia="zh-CN"/>
              </w:rPr>
            </w:pPr>
          </w:p>
        </w:tc>
        <w:tc>
          <w:tcPr>
            <w:tcW w:w="2191" w:type="dxa"/>
            <w:noWrap w:val="0"/>
            <w:vAlign w:val="top"/>
          </w:tcPr>
          <w:p w14:paraId="79127758">
            <w:pPr>
              <w:jc w:val="left"/>
              <w:rPr>
                <w:rFonts w:hint="default" w:eastAsia="宋体"/>
                <w:sz w:val="20"/>
                <w:szCs w:val="20"/>
                <w:lang w:val="en-US" w:eastAsia="zh-CN"/>
              </w:rPr>
            </w:pPr>
            <w:r>
              <w:rPr>
                <w:rFonts w:hint="default" w:eastAsia="宋体"/>
                <w:sz w:val="20"/>
                <w:szCs w:val="20"/>
                <w:lang w:val="en-US" w:eastAsia="zh-CN"/>
              </w:rPr>
              <w:t>3. 及时将清洗合格器械移交灭菌环节，交接记录清晰（6分）</w:t>
            </w:r>
          </w:p>
        </w:tc>
        <w:tc>
          <w:tcPr>
            <w:tcW w:w="863" w:type="dxa"/>
            <w:noWrap w:val="0"/>
            <w:vAlign w:val="top"/>
          </w:tcPr>
          <w:p w14:paraId="4561BC49">
            <w:pPr>
              <w:jc w:val="center"/>
              <w:rPr>
                <w:rFonts w:hint="default" w:eastAsia="宋体"/>
                <w:sz w:val="20"/>
                <w:szCs w:val="20"/>
                <w:lang w:val="en-US" w:eastAsia="zh-CN"/>
              </w:rPr>
            </w:pPr>
            <w:r>
              <w:rPr>
                <w:rFonts w:hint="eastAsia" w:eastAsia="宋体"/>
                <w:sz w:val="20"/>
                <w:szCs w:val="20"/>
                <w:lang w:val="en-US" w:eastAsia="zh-CN"/>
              </w:rPr>
              <w:t>6</w:t>
            </w:r>
          </w:p>
        </w:tc>
        <w:tc>
          <w:tcPr>
            <w:tcW w:w="1800" w:type="dxa"/>
            <w:noWrap w:val="0"/>
            <w:vAlign w:val="top"/>
          </w:tcPr>
          <w:p w14:paraId="43A9C55F">
            <w:pPr>
              <w:jc w:val="left"/>
              <w:rPr>
                <w:rFonts w:hint="default" w:eastAsia="宋体"/>
                <w:sz w:val="20"/>
                <w:szCs w:val="20"/>
                <w:lang w:val="en-US" w:eastAsia="zh-CN"/>
              </w:rPr>
            </w:pPr>
            <w:r>
              <w:rPr>
                <w:rFonts w:hint="default" w:eastAsia="宋体"/>
                <w:sz w:val="20"/>
                <w:szCs w:val="20"/>
                <w:lang w:val="en-US" w:eastAsia="zh-CN"/>
              </w:rPr>
              <w:t>移交不及时扣</w:t>
            </w:r>
            <w:r>
              <w:rPr>
                <w:rFonts w:hint="eastAsia"/>
                <w:sz w:val="20"/>
                <w:szCs w:val="20"/>
                <w:lang w:val="en-US" w:eastAsia="zh-CN"/>
              </w:rPr>
              <w:t>1</w:t>
            </w:r>
            <w:r>
              <w:rPr>
                <w:rFonts w:hint="default" w:eastAsia="宋体"/>
                <w:sz w:val="20"/>
                <w:szCs w:val="20"/>
                <w:lang w:val="en-US" w:eastAsia="zh-CN"/>
              </w:rPr>
              <w:t>分，交接记录不全扣</w:t>
            </w:r>
            <w:r>
              <w:rPr>
                <w:rFonts w:hint="eastAsia"/>
                <w:sz w:val="20"/>
                <w:szCs w:val="20"/>
                <w:lang w:val="en-US" w:eastAsia="zh-CN"/>
              </w:rPr>
              <w:t>1</w:t>
            </w:r>
            <w:r>
              <w:rPr>
                <w:rFonts w:hint="default" w:eastAsia="宋体"/>
                <w:sz w:val="20"/>
                <w:szCs w:val="20"/>
                <w:lang w:val="en-US" w:eastAsia="zh-CN"/>
              </w:rPr>
              <w:t xml:space="preserve">分 </w:t>
            </w:r>
          </w:p>
        </w:tc>
        <w:tc>
          <w:tcPr>
            <w:tcW w:w="1150" w:type="dxa"/>
            <w:noWrap w:val="0"/>
            <w:vAlign w:val="top"/>
          </w:tcPr>
          <w:p w14:paraId="0BC5BC8E">
            <w:pPr>
              <w:jc w:val="center"/>
              <w:rPr>
                <w:rFonts w:hint="eastAsia" w:eastAsia="宋体"/>
                <w:sz w:val="20"/>
                <w:szCs w:val="20"/>
                <w:lang w:val="en-US" w:eastAsia="zh-CN"/>
              </w:rPr>
            </w:pPr>
          </w:p>
        </w:tc>
        <w:tc>
          <w:tcPr>
            <w:tcW w:w="1098" w:type="dxa"/>
            <w:noWrap w:val="0"/>
            <w:vAlign w:val="top"/>
          </w:tcPr>
          <w:p w14:paraId="543B3B87">
            <w:pPr>
              <w:jc w:val="center"/>
              <w:rPr>
                <w:rFonts w:hint="eastAsia" w:eastAsia="宋体"/>
                <w:sz w:val="20"/>
                <w:szCs w:val="20"/>
                <w:lang w:val="en-US" w:eastAsia="zh-CN"/>
              </w:rPr>
            </w:pPr>
          </w:p>
        </w:tc>
      </w:tr>
      <w:tr w14:paraId="32FE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noWrap w:val="0"/>
            <w:vAlign w:val="top"/>
          </w:tcPr>
          <w:p w14:paraId="37C040E2">
            <w:pPr>
              <w:jc w:val="center"/>
              <w:rPr>
                <w:rFonts w:hint="eastAsia" w:eastAsia="宋体"/>
                <w:sz w:val="20"/>
                <w:szCs w:val="20"/>
                <w:lang w:val="en-US" w:eastAsia="zh-CN"/>
              </w:rPr>
            </w:pPr>
          </w:p>
          <w:p w14:paraId="70A75D3E">
            <w:pPr>
              <w:jc w:val="center"/>
              <w:rPr>
                <w:rFonts w:hint="eastAsia" w:eastAsia="宋体"/>
                <w:sz w:val="20"/>
                <w:szCs w:val="20"/>
                <w:lang w:val="en-US" w:eastAsia="zh-CN"/>
              </w:rPr>
            </w:pPr>
          </w:p>
          <w:p w14:paraId="499A2535">
            <w:pPr>
              <w:jc w:val="center"/>
              <w:rPr>
                <w:rFonts w:hint="eastAsia" w:eastAsia="宋体"/>
                <w:sz w:val="20"/>
                <w:szCs w:val="20"/>
                <w:lang w:val="en-US" w:eastAsia="zh-CN"/>
              </w:rPr>
            </w:pPr>
          </w:p>
          <w:p w14:paraId="66DCBF19">
            <w:pPr>
              <w:jc w:val="center"/>
              <w:rPr>
                <w:rFonts w:hint="eastAsia" w:eastAsia="宋体"/>
                <w:sz w:val="20"/>
                <w:szCs w:val="20"/>
                <w:lang w:val="en-US" w:eastAsia="zh-CN"/>
              </w:rPr>
            </w:pPr>
            <w:r>
              <w:rPr>
                <w:rFonts w:hint="eastAsia" w:eastAsia="宋体"/>
                <w:sz w:val="20"/>
                <w:szCs w:val="20"/>
                <w:lang w:val="en-US" w:eastAsia="zh-CN"/>
              </w:rPr>
              <w:t>安全规范操作（10分）</w:t>
            </w:r>
          </w:p>
        </w:tc>
        <w:tc>
          <w:tcPr>
            <w:tcW w:w="2191" w:type="dxa"/>
            <w:noWrap w:val="0"/>
            <w:vAlign w:val="top"/>
          </w:tcPr>
          <w:p w14:paraId="5B8E2655">
            <w:pPr>
              <w:jc w:val="left"/>
              <w:rPr>
                <w:rFonts w:hint="default" w:eastAsia="宋体"/>
                <w:sz w:val="20"/>
                <w:szCs w:val="20"/>
                <w:lang w:val="en-US" w:eastAsia="zh-CN"/>
              </w:rPr>
            </w:pPr>
            <w:r>
              <w:rPr>
                <w:rFonts w:hint="eastAsia" w:eastAsia="宋体"/>
                <w:sz w:val="20"/>
                <w:szCs w:val="20"/>
                <w:lang w:val="en-US" w:eastAsia="zh-CN"/>
              </w:rPr>
              <w:t>1. 正确穿戴个人防护用品（口罩、手套、防护服等），无违规操作（5分）</w:t>
            </w:r>
          </w:p>
        </w:tc>
        <w:tc>
          <w:tcPr>
            <w:tcW w:w="863" w:type="dxa"/>
            <w:noWrap w:val="0"/>
            <w:vAlign w:val="top"/>
          </w:tcPr>
          <w:p w14:paraId="53579FE8">
            <w:pPr>
              <w:jc w:val="center"/>
              <w:rPr>
                <w:rFonts w:hint="default" w:eastAsia="宋体"/>
                <w:sz w:val="20"/>
                <w:szCs w:val="20"/>
                <w:lang w:val="en-US" w:eastAsia="zh-CN"/>
              </w:rPr>
            </w:pPr>
            <w:r>
              <w:rPr>
                <w:rFonts w:hint="eastAsia" w:eastAsia="宋体"/>
                <w:sz w:val="20"/>
                <w:szCs w:val="20"/>
                <w:lang w:val="en-US" w:eastAsia="zh-CN"/>
              </w:rPr>
              <w:t>5</w:t>
            </w:r>
          </w:p>
        </w:tc>
        <w:tc>
          <w:tcPr>
            <w:tcW w:w="1800" w:type="dxa"/>
            <w:noWrap w:val="0"/>
            <w:vAlign w:val="top"/>
          </w:tcPr>
          <w:p w14:paraId="2DA73D74">
            <w:pPr>
              <w:jc w:val="left"/>
              <w:rPr>
                <w:rFonts w:hint="default" w:eastAsia="宋体"/>
                <w:sz w:val="20"/>
                <w:szCs w:val="20"/>
                <w:lang w:val="en-US" w:eastAsia="zh-CN"/>
              </w:rPr>
            </w:pPr>
            <w:r>
              <w:rPr>
                <w:rFonts w:hint="eastAsia" w:eastAsia="宋体"/>
                <w:sz w:val="20"/>
                <w:szCs w:val="20"/>
                <w:lang w:val="en-US" w:eastAsia="zh-CN"/>
              </w:rPr>
              <w:t>未穿戴或穿戴不规范1次扣</w:t>
            </w:r>
            <w:r>
              <w:rPr>
                <w:rFonts w:hint="eastAsia"/>
                <w:sz w:val="20"/>
                <w:szCs w:val="20"/>
                <w:lang w:val="en-US" w:eastAsia="zh-CN"/>
              </w:rPr>
              <w:t>1</w:t>
            </w:r>
            <w:r>
              <w:rPr>
                <w:rFonts w:hint="eastAsia" w:eastAsia="宋体"/>
                <w:sz w:val="20"/>
                <w:szCs w:val="20"/>
                <w:lang w:val="en-US" w:eastAsia="zh-CN"/>
              </w:rPr>
              <w:t>分</w:t>
            </w:r>
          </w:p>
        </w:tc>
        <w:tc>
          <w:tcPr>
            <w:tcW w:w="1150" w:type="dxa"/>
            <w:noWrap w:val="0"/>
            <w:vAlign w:val="top"/>
          </w:tcPr>
          <w:p w14:paraId="06ABB5D3">
            <w:pPr>
              <w:jc w:val="center"/>
              <w:rPr>
                <w:rFonts w:hint="eastAsia" w:eastAsia="宋体"/>
                <w:sz w:val="20"/>
                <w:szCs w:val="20"/>
                <w:lang w:val="en-US" w:eastAsia="zh-CN"/>
              </w:rPr>
            </w:pPr>
          </w:p>
        </w:tc>
        <w:tc>
          <w:tcPr>
            <w:tcW w:w="1098" w:type="dxa"/>
            <w:noWrap w:val="0"/>
            <w:vAlign w:val="top"/>
          </w:tcPr>
          <w:p w14:paraId="5456DE41">
            <w:pPr>
              <w:jc w:val="center"/>
              <w:rPr>
                <w:rFonts w:hint="eastAsia" w:eastAsia="宋体"/>
                <w:sz w:val="20"/>
                <w:szCs w:val="20"/>
                <w:lang w:val="en-US" w:eastAsia="zh-CN"/>
              </w:rPr>
            </w:pPr>
            <w:r>
              <w:rPr>
                <w:rFonts w:hint="eastAsia" w:eastAsia="宋体"/>
                <w:sz w:val="20"/>
                <w:szCs w:val="20"/>
                <w:lang w:val="en-US" w:eastAsia="zh-CN"/>
              </w:rPr>
              <w:t>随机抽查</w:t>
            </w:r>
          </w:p>
        </w:tc>
      </w:tr>
      <w:tr w14:paraId="7D5A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top"/>
          </w:tcPr>
          <w:p w14:paraId="6ACC9CA5">
            <w:pPr>
              <w:jc w:val="center"/>
              <w:rPr>
                <w:rFonts w:hint="eastAsia" w:eastAsia="宋体"/>
                <w:sz w:val="20"/>
                <w:szCs w:val="20"/>
                <w:lang w:val="en-US" w:eastAsia="zh-CN"/>
              </w:rPr>
            </w:pPr>
          </w:p>
        </w:tc>
        <w:tc>
          <w:tcPr>
            <w:tcW w:w="2191" w:type="dxa"/>
            <w:noWrap w:val="0"/>
            <w:vAlign w:val="top"/>
          </w:tcPr>
          <w:p w14:paraId="167FDA38">
            <w:pPr>
              <w:jc w:val="left"/>
              <w:rPr>
                <w:rFonts w:hint="default" w:eastAsia="宋体"/>
                <w:sz w:val="20"/>
                <w:szCs w:val="20"/>
                <w:lang w:val="en-US" w:eastAsia="zh-CN"/>
              </w:rPr>
            </w:pPr>
            <w:r>
              <w:rPr>
                <w:rFonts w:hint="default" w:eastAsia="宋体"/>
                <w:sz w:val="20"/>
                <w:szCs w:val="20"/>
                <w:lang w:val="en-US" w:eastAsia="zh-CN"/>
              </w:rPr>
              <w:t>2. 遵守设备操作规程，无违规使用清洗机、干燥机等设备（5分）</w:t>
            </w:r>
          </w:p>
        </w:tc>
        <w:tc>
          <w:tcPr>
            <w:tcW w:w="863" w:type="dxa"/>
            <w:noWrap w:val="0"/>
            <w:vAlign w:val="top"/>
          </w:tcPr>
          <w:p w14:paraId="1DB95CE0">
            <w:pPr>
              <w:jc w:val="center"/>
              <w:rPr>
                <w:rFonts w:hint="eastAsia" w:eastAsia="宋体"/>
                <w:sz w:val="20"/>
                <w:szCs w:val="20"/>
                <w:lang w:val="en-US" w:eastAsia="zh-CN"/>
              </w:rPr>
            </w:pPr>
            <w:r>
              <w:rPr>
                <w:rFonts w:hint="default" w:eastAsia="宋体"/>
                <w:sz w:val="20"/>
                <w:szCs w:val="20"/>
                <w:lang w:val="en-US" w:eastAsia="zh-CN"/>
              </w:rPr>
              <w:t xml:space="preserve"> 5 </w:t>
            </w:r>
          </w:p>
        </w:tc>
        <w:tc>
          <w:tcPr>
            <w:tcW w:w="1800" w:type="dxa"/>
            <w:noWrap w:val="0"/>
            <w:vAlign w:val="top"/>
          </w:tcPr>
          <w:p w14:paraId="213B1AF4">
            <w:pPr>
              <w:jc w:val="left"/>
              <w:rPr>
                <w:rFonts w:hint="default" w:eastAsia="宋体"/>
                <w:sz w:val="20"/>
                <w:szCs w:val="20"/>
                <w:lang w:val="en-US" w:eastAsia="zh-CN"/>
              </w:rPr>
            </w:pPr>
            <w:r>
              <w:rPr>
                <w:rFonts w:hint="default" w:eastAsia="宋体"/>
                <w:sz w:val="20"/>
                <w:szCs w:val="20"/>
                <w:lang w:val="en-US" w:eastAsia="zh-CN"/>
              </w:rPr>
              <w:t xml:space="preserve">违规操作1次扣3分，造成设备故障扣5分   </w:t>
            </w:r>
          </w:p>
        </w:tc>
        <w:tc>
          <w:tcPr>
            <w:tcW w:w="1150" w:type="dxa"/>
            <w:noWrap w:val="0"/>
            <w:vAlign w:val="top"/>
          </w:tcPr>
          <w:p w14:paraId="4BBF050B">
            <w:pPr>
              <w:jc w:val="center"/>
              <w:rPr>
                <w:rFonts w:hint="eastAsia" w:eastAsia="宋体"/>
                <w:sz w:val="20"/>
                <w:szCs w:val="20"/>
                <w:lang w:val="en-US" w:eastAsia="zh-CN"/>
              </w:rPr>
            </w:pPr>
          </w:p>
        </w:tc>
        <w:tc>
          <w:tcPr>
            <w:tcW w:w="1098" w:type="dxa"/>
            <w:noWrap w:val="0"/>
            <w:vAlign w:val="top"/>
          </w:tcPr>
          <w:p w14:paraId="20A47702">
            <w:pPr>
              <w:jc w:val="center"/>
              <w:rPr>
                <w:rFonts w:hint="eastAsia" w:eastAsia="宋体"/>
                <w:sz w:val="20"/>
                <w:szCs w:val="20"/>
                <w:lang w:val="en-US" w:eastAsia="zh-CN"/>
              </w:rPr>
            </w:pPr>
          </w:p>
        </w:tc>
      </w:tr>
      <w:tr w14:paraId="657C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1420" w:type="dxa"/>
            <w:vMerge w:val="restart"/>
            <w:noWrap w:val="0"/>
            <w:vAlign w:val="top"/>
          </w:tcPr>
          <w:p w14:paraId="7EBAE6E3">
            <w:pPr>
              <w:jc w:val="center"/>
              <w:rPr>
                <w:rFonts w:hint="eastAsia" w:eastAsia="宋体"/>
                <w:sz w:val="20"/>
                <w:szCs w:val="20"/>
                <w:lang w:val="en-US" w:eastAsia="zh-CN"/>
              </w:rPr>
            </w:pPr>
          </w:p>
          <w:p w14:paraId="5F27B873">
            <w:pPr>
              <w:jc w:val="center"/>
              <w:rPr>
                <w:rFonts w:hint="eastAsia" w:eastAsia="宋体"/>
                <w:sz w:val="20"/>
                <w:szCs w:val="20"/>
                <w:lang w:val="en-US" w:eastAsia="zh-CN"/>
              </w:rPr>
            </w:pPr>
          </w:p>
          <w:p w14:paraId="2A4AD459">
            <w:pPr>
              <w:jc w:val="center"/>
              <w:rPr>
                <w:rFonts w:hint="eastAsia" w:eastAsia="宋体"/>
                <w:sz w:val="20"/>
                <w:szCs w:val="20"/>
                <w:lang w:val="en-US" w:eastAsia="zh-CN"/>
              </w:rPr>
            </w:pPr>
          </w:p>
          <w:p w14:paraId="268F2B36">
            <w:pPr>
              <w:jc w:val="center"/>
              <w:rPr>
                <w:rFonts w:hint="eastAsia" w:eastAsia="宋体"/>
                <w:sz w:val="20"/>
                <w:szCs w:val="20"/>
                <w:lang w:val="en-US" w:eastAsia="zh-CN"/>
              </w:rPr>
            </w:pPr>
          </w:p>
          <w:p w14:paraId="3D44D87D">
            <w:pPr>
              <w:jc w:val="center"/>
              <w:rPr>
                <w:rFonts w:hint="eastAsia" w:eastAsia="宋体"/>
                <w:sz w:val="20"/>
                <w:szCs w:val="20"/>
                <w:lang w:val="en-US" w:eastAsia="zh-CN"/>
              </w:rPr>
            </w:pPr>
            <w:r>
              <w:rPr>
                <w:rFonts w:hint="eastAsia" w:eastAsia="宋体"/>
                <w:sz w:val="20"/>
                <w:szCs w:val="20"/>
                <w:lang w:val="en-US" w:eastAsia="zh-CN"/>
              </w:rPr>
              <w:t xml:space="preserve">职业素养（10分）  </w:t>
            </w:r>
          </w:p>
        </w:tc>
        <w:tc>
          <w:tcPr>
            <w:tcW w:w="2191" w:type="dxa"/>
            <w:noWrap w:val="0"/>
            <w:vAlign w:val="top"/>
          </w:tcPr>
          <w:p w14:paraId="26E2A287">
            <w:pPr>
              <w:jc w:val="left"/>
              <w:rPr>
                <w:rFonts w:hint="default" w:eastAsia="宋体"/>
                <w:sz w:val="20"/>
                <w:szCs w:val="20"/>
                <w:lang w:val="en-US" w:eastAsia="zh-CN"/>
              </w:rPr>
            </w:pPr>
            <w:r>
              <w:rPr>
                <w:rFonts w:hint="eastAsia" w:eastAsia="宋体"/>
                <w:sz w:val="20"/>
                <w:szCs w:val="20"/>
                <w:lang w:val="en-US" w:eastAsia="zh-CN"/>
              </w:rPr>
              <w:t xml:space="preserve">1. 工作态度认真负责，服 从安排，无推诿、懈怠行为（4分） </w:t>
            </w:r>
          </w:p>
        </w:tc>
        <w:tc>
          <w:tcPr>
            <w:tcW w:w="863" w:type="dxa"/>
            <w:noWrap w:val="0"/>
            <w:vAlign w:val="top"/>
          </w:tcPr>
          <w:p w14:paraId="6450EC17">
            <w:pPr>
              <w:jc w:val="center"/>
              <w:rPr>
                <w:rFonts w:hint="default" w:eastAsia="宋体"/>
                <w:sz w:val="20"/>
                <w:szCs w:val="20"/>
                <w:lang w:val="en-US" w:eastAsia="zh-CN"/>
              </w:rPr>
            </w:pPr>
            <w:r>
              <w:rPr>
                <w:rFonts w:hint="eastAsia" w:eastAsia="宋体"/>
                <w:sz w:val="20"/>
                <w:szCs w:val="20"/>
                <w:lang w:val="en-US" w:eastAsia="zh-CN"/>
              </w:rPr>
              <w:t>4</w:t>
            </w:r>
          </w:p>
        </w:tc>
        <w:tc>
          <w:tcPr>
            <w:tcW w:w="1800" w:type="dxa"/>
            <w:noWrap w:val="0"/>
            <w:vAlign w:val="top"/>
          </w:tcPr>
          <w:p w14:paraId="18A0F46C">
            <w:pPr>
              <w:jc w:val="left"/>
              <w:rPr>
                <w:rFonts w:hint="default" w:eastAsia="宋体"/>
                <w:sz w:val="20"/>
                <w:szCs w:val="20"/>
                <w:lang w:val="en-US" w:eastAsia="zh-CN"/>
              </w:rPr>
            </w:pPr>
            <w:r>
              <w:rPr>
                <w:rFonts w:hint="eastAsia" w:eastAsia="宋体"/>
                <w:sz w:val="20"/>
                <w:szCs w:val="20"/>
                <w:lang w:val="en-US" w:eastAsia="zh-CN"/>
              </w:rPr>
              <w:t xml:space="preserve">发现1次违规扣1-2分 </w:t>
            </w:r>
          </w:p>
        </w:tc>
        <w:tc>
          <w:tcPr>
            <w:tcW w:w="1150" w:type="dxa"/>
            <w:noWrap w:val="0"/>
            <w:vAlign w:val="top"/>
          </w:tcPr>
          <w:p w14:paraId="24E6D30A">
            <w:pPr>
              <w:jc w:val="center"/>
              <w:rPr>
                <w:rFonts w:hint="eastAsia" w:eastAsia="宋体"/>
                <w:sz w:val="20"/>
                <w:szCs w:val="20"/>
                <w:lang w:val="en-US" w:eastAsia="zh-CN"/>
              </w:rPr>
            </w:pPr>
          </w:p>
        </w:tc>
        <w:tc>
          <w:tcPr>
            <w:tcW w:w="1098" w:type="dxa"/>
            <w:noWrap w:val="0"/>
            <w:vAlign w:val="top"/>
          </w:tcPr>
          <w:p w14:paraId="5181C98C">
            <w:pPr>
              <w:jc w:val="center"/>
              <w:rPr>
                <w:rFonts w:hint="eastAsia" w:eastAsia="宋体"/>
                <w:sz w:val="20"/>
                <w:szCs w:val="20"/>
                <w:lang w:val="en-US" w:eastAsia="zh-CN"/>
              </w:rPr>
            </w:pPr>
            <w:r>
              <w:rPr>
                <w:rFonts w:hint="eastAsia" w:eastAsia="宋体"/>
                <w:sz w:val="20"/>
                <w:szCs w:val="20"/>
                <w:lang w:val="en-US" w:eastAsia="zh-CN"/>
              </w:rPr>
              <w:t>日常观察</w:t>
            </w:r>
          </w:p>
        </w:tc>
      </w:tr>
      <w:tr w14:paraId="2C0A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top"/>
          </w:tcPr>
          <w:p w14:paraId="5B8D4735">
            <w:pPr>
              <w:jc w:val="center"/>
              <w:rPr>
                <w:rFonts w:hint="eastAsia" w:eastAsia="宋体"/>
                <w:sz w:val="20"/>
                <w:szCs w:val="20"/>
                <w:lang w:val="en-US" w:eastAsia="zh-CN"/>
              </w:rPr>
            </w:pPr>
          </w:p>
        </w:tc>
        <w:tc>
          <w:tcPr>
            <w:tcW w:w="2191" w:type="dxa"/>
            <w:noWrap w:val="0"/>
            <w:vAlign w:val="top"/>
          </w:tcPr>
          <w:p w14:paraId="03ECA089">
            <w:pPr>
              <w:jc w:val="left"/>
              <w:rPr>
                <w:rFonts w:hint="default" w:eastAsia="宋体"/>
                <w:sz w:val="20"/>
                <w:szCs w:val="20"/>
                <w:lang w:val="en-US" w:eastAsia="zh-CN"/>
              </w:rPr>
            </w:pPr>
            <w:r>
              <w:rPr>
                <w:rFonts w:hint="default" w:eastAsia="宋体"/>
                <w:sz w:val="20"/>
                <w:szCs w:val="20"/>
                <w:lang w:val="en-US" w:eastAsia="zh-CN"/>
              </w:rPr>
              <w:t xml:space="preserve"> 2. 保持工作区域整洁，工具、物料摆放有序（3</w:t>
            </w:r>
            <w:r>
              <w:rPr>
                <w:rFonts w:hint="eastAsia" w:eastAsia="宋体"/>
                <w:sz w:val="20"/>
                <w:szCs w:val="20"/>
                <w:lang w:val="en-US" w:eastAsia="zh-CN"/>
              </w:rPr>
              <w:t>分）</w:t>
            </w:r>
            <w:r>
              <w:rPr>
                <w:rFonts w:hint="default" w:eastAsia="宋体"/>
                <w:sz w:val="20"/>
                <w:szCs w:val="20"/>
                <w:lang w:val="en-US" w:eastAsia="zh-CN"/>
              </w:rPr>
              <w:t xml:space="preserve">  </w:t>
            </w:r>
          </w:p>
        </w:tc>
        <w:tc>
          <w:tcPr>
            <w:tcW w:w="863" w:type="dxa"/>
            <w:noWrap w:val="0"/>
            <w:vAlign w:val="top"/>
          </w:tcPr>
          <w:p w14:paraId="31988FC2">
            <w:pPr>
              <w:jc w:val="center"/>
              <w:rPr>
                <w:rFonts w:hint="default" w:eastAsia="宋体"/>
                <w:sz w:val="20"/>
                <w:szCs w:val="20"/>
                <w:lang w:val="en-US" w:eastAsia="zh-CN"/>
              </w:rPr>
            </w:pPr>
            <w:r>
              <w:rPr>
                <w:rFonts w:hint="eastAsia" w:eastAsia="宋体"/>
                <w:sz w:val="20"/>
                <w:szCs w:val="20"/>
                <w:lang w:val="en-US" w:eastAsia="zh-CN"/>
              </w:rPr>
              <w:t>3</w:t>
            </w:r>
          </w:p>
        </w:tc>
        <w:tc>
          <w:tcPr>
            <w:tcW w:w="1800" w:type="dxa"/>
            <w:noWrap w:val="0"/>
            <w:vAlign w:val="top"/>
          </w:tcPr>
          <w:p w14:paraId="4AAC222A">
            <w:pPr>
              <w:jc w:val="left"/>
              <w:rPr>
                <w:rFonts w:hint="default" w:eastAsia="宋体"/>
                <w:sz w:val="20"/>
                <w:szCs w:val="20"/>
                <w:lang w:val="en-US" w:eastAsia="zh-CN"/>
              </w:rPr>
            </w:pPr>
            <w:r>
              <w:rPr>
                <w:rFonts w:hint="default" w:eastAsia="宋体"/>
                <w:sz w:val="20"/>
                <w:szCs w:val="20"/>
                <w:lang w:val="en-US" w:eastAsia="zh-CN"/>
              </w:rPr>
              <w:t>区域杂乱扣1-3分</w:t>
            </w:r>
          </w:p>
        </w:tc>
        <w:tc>
          <w:tcPr>
            <w:tcW w:w="1150" w:type="dxa"/>
            <w:noWrap w:val="0"/>
            <w:vAlign w:val="top"/>
          </w:tcPr>
          <w:p w14:paraId="19257623">
            <w:pPr>
              <w:jc w:val="center"/>
              <w:rPr>
                <w:rFonts w:hint="eastAsia" w:eastAsia="宋体"/>
                <w:sz w:val="20"/>
                <w:szCs w:val="20"/>
                <w:lang w:val="en-US" w:eastAsia="zh-CN"/>
              </w:rPr>
            </w:pPr>
          </w:p>
        </w:tc>
        <w:tc>
          <w:tcPr>
            <w:tcW w:w="1098" w:type="dxa"/>
            <w:noWrap w:val="0"/>
            <w:vAlign w:val="top"/>
          </w:tcPr>
          <w:p w14:paraId="4D5C4C66">
            <w:pPr>
              <w:jc w:val="center"/>
              <w:rPr>
                <w:rFonts w:hint="eastAsia" w:eastAsia="宋体"/>
                <w:sz w:val="20"/>
                <w:szCs w:val="20"/>
                <w:lang w:val="en-US" w:eastAsia="zh-CN"/>
              </w:rPr>
            </w:pPr>
          </w:p>
        </w:tc>
      </w:tr>
      <w:tr w14:paraId="1D58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top"/>
          </w:tcPr>
          <w:p w14:paraId="117D2B6E">
            <w:pPr>
              <w:jc w:val="center"/>
              <w:rPr>
                <w:rFonts w:hint="eastAsia" w:eastAsia="宋体"/>
                <w:sz w:val="20"/>
                <w:szCs w:val="20"/>
                <w:lang w:val="en-US" w:eastAsia="zh-CN"/>
              </w:rPr>
            </w:pPr>
          </w:p>
        </w:tc>
        <w:tc>
          <w:tcPr>
            <w:tcW w:w="2191" w:type="dxa"/>
            <w:noWrap w:val="0"/>
            <w:vAlign w:val="top"/>
          </w:tcPr>
          <w:p w14:paraId="2C139654">
            <w:pPr>
              <w:jc w:val="left"/>
              <w:rPr>
                <w:rFonts w:hint="default" w:eastAsia="宋体"/>
                <w:sz w:val="20"/>
                <w:szCs w:val="20"/>
                <w:lang w:val="en-US" w:eastAsia="zh-CN"/>
              </w:rPr>
            </w:pPr>
            <w:r>
              <w:rPr>
                <w:rFonts w:hint="default" w:eastAsia="宋体"/>
                <w:sz w:val="20"/>
                <w:szCs w:val="20"/>
                <w:lang w:val="en-US" w:eastAsia="zh-CN"/>
              </w:rPr>
              <w:t xml:space="preserve">3. 按时参加培训、例会，掌握最新清洗消毒知识（3分）  </w:t>
            </w:r>
          </w:p>
        </w:tc>
        <w:tc>
          <w:tcPr>
            <w:tcW w:w="863" w:type="dxa"/>
            <w:noWrap w:val="0"/>
            <w:vAlign w:val="top"/>
          </w:tcPr>
          <w:p w14:paraId="7EFBA490">
            <w:pPr>
              <w:jc w:val="center"/>
              <w:rPr>
                <w:rFonts w:hint="default" w:eastAsia="宋体"/>
                <w:sz w:val="20"/>
                <w:szCs w:val="20"/>
                <w:lang w:val="en-US" w:eastAsia="zh-CN"/>
              </w:rPr>
            </w:pPr>
            <w:r>
              <w:rPr>
                <w:rFonts w:hint="eastAsia" w:eastAsia="宋体"/>
                <w:sz w:val="20"/>
                <w:szCs w:val="20"/>
                <w:lang w:val="en-US" w:eastAsia="zh-CN"/>
              </w:rPr>
              <w:t>3</w:t>
            </w:r>
          </w:p>
        </w:tc>
        <w:tc>
          <w:tcPr>
            <w:tcW w:w="1800" w:type="dxa"/>
            <w:noWrap w:val="0"/>
            <w:vAlign w:val="top"/>
          </w:tcPr>
          <w:p w14:paraId="035A8D29">
            <w:pPr>
              <w:jc w:val="left"/>
              <w:rPr>
                <w:rFonts w:hint="default" w:eastAsia="宋体"/>
                <w:sz w:val="20"/>
                <w:szCs w:val="20"/>
                <w:lang w:val="en-US" w:eastAsia="zh-CN"/>
              </w:rPr>
            </w:pPr>
            <w:r>
              <w:rPr>
                <w:rFonts w:hint="default" w:eastAsia="宋体"/>
                <w:sz w:val="20"/>
                <w:szCs w:val="20"/>
                <w:lang w:val="en-US" w:eastAsia="zh-CN"/>
              </w:rPr>
              <w:t xml:space="preserve">缺席1次扣1分，培训考核不合格扣2分  </w:t>
            </w:r>
          </w:p>
        </w:tc>
        <w:tc>
          <w:tcPr>
            <w:tcW w:w="1150" w:type="dxa"/>
            <w:noWrap w:val="0"/>
            <w:vAlign w:val="top"/>
          </w:tcPr>
          <w:p w14:paraId="0609833C">
            <w:pPr>
              <w:jc w:val="center"/>
              <w:rPr>
                <w:rFonts w:hint="eastAsia" w:eastAsia="宋体"/>
                <w:sz w:val="20"/>
                <w:szCs w:val="20"/>
                <w:lang w:val="en-US" w:eastAsia="zh-CN"/>
              </w:rPr>
            </w:pPr>
          </w:p>
        </w:tc>
        <w:tc>
          <w:tcPr>
            <w:tcW w:w="1098" w:type="dxa"/>
            <w:noWrap w:val="0"/>
            <w:vAlign w:val="top"/>
          </w:tcPr>
          <w:p w14:paraId="465004CE">
            <w:pPr>
              <w:jc w:val="center"/>
              <w:rPr>
                <w:rFonts w:hint="eastAsia" w:eastAsia="宋体"/>
                <w:sz w:val="20"/>
                <w:szCs w:val="20"/>
                <w:lang w:val="en-US" w:eastAsia="zh-CN"/>
              </w:rPr>
            </w:pPr>
          </w:p>
        </w:tc>
      </w:tr>
      <w:tr w14:paraId="7B53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420" w:type="dxa"/>
            <w:noWrap w:val="0"/>
            <w:vAlign w:val="top"/>
          </w:tcPr>
          <w:p w14:paraId="08150C79">
            <w:pPr>
              <w:jc w:val="center"/>
              <w:rPr>
                <w:rFonts w:hint="default" w:eastAsia="宋体"/>
                <w:sz w:val="20"/>
                <w:szCs w:val="20"/>
                <w:lang w:val="en-US" w:eastAsia="zh-CN"/>
              </w:rPr>
            </w:pPr>
            <w:r>
              <w:rPr>
                <w:rFonts w:hint="eastAsia" w:eastAsia="宋体"/>
                <w:sz w:val="20"/>
                <w:szCs w:val="20"/>
                <w:lang w:val="en-US" w:eastAsia="zh-CN"/>
              </w:rPr>
              <w:t>总分</w:t>
            </w:r>
          </w:p>
        </w:tc>
        <w:tc>
          <w:tcPr>
            <w:tcW w:w="2191" w:type="dxa"/>
            <w:noWrap w:val="0"/>
            <w:vAlign w:val="top"/>
          </w:tcPr>
          <w:p w14:paraId="3B91A48B">
            <w:pPr>
              <w:jc w:val="center"/>
              <w:rPr>
                <w:rFonts w:hint="default" w:eastAsia="宋体"/>
                <w:sz w:val="20"/>
                <w:szCs w:val="20"/>
                <w:lang w:val="en-US" w:eastAsia="zh-CN"/>
              </w:rPr>
            </w:pPr>
          </w:p>
        </w:tc>
        <w:tc>
          <w:tcPr>
            <w:tcW w:w="863" w:type="dxa"/>
            <w:noWrap w:val="0"/>
            <w:vAlign w:val="top"/>
          </w:tcPr>
          <w:p w14:paraId="2749004C">
            <w:pPr>
              <w:jc w:val="center"/>
              <w:rPr>
                <w:rFonts w:hint="default" w:eastAsia="宋体"/>
                <w:sz w:val="20"/>
                <w:szCs w:val="20"/>
                <w:lang w:val="en-US" w:eastAsia="zh-CN"/>
              </w:rPr>
            </w:pPr>
            <w:r>
              <w:rPr>
                <w:rFonts w:hint="eastAsia" w:eastAsia="宋体"/>
                <w:sz w:val="20"/>
                <w:szCs w:val="20"/>
                <w:lang w:val="en-US" w:eastAsia="zh-CN"/>
              </w:rPr>
              <w:t>100</w:t>
            </w:r>
          </w:p>
        </w:tc>
        <w:tc>
          <w:tcPr>
            <w:tcW w:w="1800" w:type="dxa"/>
            <w:noWrap w:val="0"/>
            <w:vAlign w:val="top"/>
          </w:tcPr>
          <w:p w14:paraId="2205A2D7">
            <w:pPr>
              <w:jc w:val="left"/>
              <w:rPr>
                <w:rFonts w:hint="default" w:eastAsia="宋体"/>
                <w:sz w:val="20"/>
                <w:szCs w:val="20"/>
                <w:lang w:val="en-US" w:eastAsia="zh-CN"/>
              </w:rPr>
            </w:pPr>
          </w:p>
        </w:tc>
        <w:tc>
          <w:tcPr>
            <w:tcW w:w="1150" w:type="dxa"/>
            <w:noWrap w:val="0"/>
            <w:vAlign w:val="top"/>
          </w:tcPr>
          <w:p w14:paraId="55501F23">
            <w:pPr>
              <w:jc w:val="center"/>
              <w:rPr>
                <w:rFonts w:hint="eastAsia" w:eastAsia="宋体"/>
                <w:sz w:val="20"/>
                <w:szCs w:val="20"/>
                <w:lang w:val="en-US" w:eastAsia="zh-CN"/>
              </w:rPr>
            </w:pPr>
          </w:p>
        </w:tc>
        <w:tc>
          <w:tcPr>
            <w:tcW w:w="1098" w:type="dxa"/>
            <w:noWrap w:val="0"/>
            <w:vAlign w:val="top"/>
          </w:tcPr>
          <w:p w14:paraId="418847DC">
            <w:pPr>
              <w:jc w:val="center"/>
              <w:rPr>
                <w:rFonts w:hint="eastAsia" w:eastAsia="宋体"/>
                <w:sz w:val="20"/>
                <w:szCs w:val="20"/>
                <w:lang w:val="en-US" w:eastAsia="zh-CN"/>
              </w:rPr>
            </w:pPr>
          </w:p>
        </w:tc>
      </w:tr>
    </w:tbl>
    <w:p w14:paraId="37856CAD">
      <w:pPr>
        <w:pStyle w:val="2"/>
        <w:ind w:left="0" w:leftChars="0" w:firstLine="0" w:firstLineChars="0"/>
        <w:rPr>
          <w:rFonts w:hint="eastAsia" w:asciiTheme="minorEastAsia" w:hAnsiTheme="minorEastAsia" w:eastAsiaTheme="minorEastAsia" w:cstheme="minorEastAsia"/>
          <w:sz w:val="22"/>
          <w:szCs w:val="22"/>
          <w:lang w:val="en-US" w:eastAsia="zh-CN"/>
        </w:rPr>
      </w:pPr>
    </w:p>
    <w:p w14:paraId="586B98F2">
      <w:pPr>
        <w:spacing w:line="240" w:lineRule="auto"/>
        <w:jc w:val="both"/>
        <w:rPr>
          <w:rFonts w:hint="default" w:asciiTheme="minorEastAsia" w:hAnsiTheme="minorEastAsia" w:eastAsiaTheme="minorEastAsia" w:cstheme="minorEastAsia"/>
          <w:sz w:val="22"/>
          <w:szCs w:val="22"/>
          <w:lang w:val="en-US" w:eastAsia="zh-CN"/>
        </w:rPr>
      </w:pPr>
    </w:p>
    <w:p w14:paraId="0B10F5A6">
      <w:pPr>
        <w:numPr>
          <w:ilvl w:val="0"/>
          <w:numId w:val="1"/>
        </w:numPr>
        <w:ind w:left="0" w:leftChars="0" w:firstLine="643" w:firstLineChars="200"/>
        <w:rPr>
          <w:rFonts w:hint="eastAsia"/>
          <w:b/>
          <w:bCs/>
          <w:color w:val="000000" w:themeColor="text1"/>
          <w:sz w:val="32"/>
          <w:szCs w:val="32"/>
          <w:lang w:val="en-US" w:eastAsia="zh-CN"/>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主要商务要求</w:t>
      </w:r>
    </w:p>
    <w:p w14:paraId="6932F650">
      <w:pPr>
        <w:spacing w:line="240" w:lineRule="auto"/>
        <w:jc w:val="both"/>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（一）服务时间、服务地点</w:t>
      </w:r>
    </w:p>
    <w:p w14:paraId="421812B1">
      <w:pPr>
        <w:spacing w:line="240" w:lineRule="auto"/>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时间：合同签订之日起</w:t>
      </w:r>
      <w:r>
        <w:rPr>
          <w:rFonts w:hint="eastAsia" w:asciiTheme="minorEastAsia" w:hAnsiTheme="minorEastAsia" w:cstheme="minorEastAsia"/>
          <w:sz w:val="22"/>
          <w:szCs w:val="22"/>
          <w:lang w:val="en-US" w:eastAsia="zh-CN"/>
        </w:rPr>
        <w:t>24</w:t>
      </w:r>
      <w:r>
        <w:rPr>
          <w:rFonts w:hint="eastAsia" w:asciiTheme="minorEastAsia" w:hAnsiTheme="minorEastAsia" w:eastAsiaTheme="minorEastAsia" w:cstheme="minorEastAsia"/>
          <w:sz w:val="22"/>
          <w:szCs w:val="22"/>
          <w:lang w:val="en-US" w:eastAsia="zh-CN"/>
        </w:rPr>
        <w:t>个月。每月进行质量满意度考评，根据考评结果，采购人有权要求服务方进行限期整改或终止合同。</w:t>
      </w:r>
    </w:p>
    <w:p w14:paraId="74397F20">
      <w:pPr>
        <w:spacing w:line="240" w:lineRule="auto"/>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地点：郁南县人民医院全院及第二门诊部</w:t>
      </w:r>
    </w:p>
    <w:p w14:paraId="6B8EC8C6">
      <w:pPr>
        <w:spacing w:line="240" w:lineRule="auto"/>
        <w:jc w:val="both"/>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（二）付款条件</w:t>
      </w:r>
    </w:p>
    <w:p w14:paraId="7A820A87">
      <w:pPr>
        <w:spacing w:line="240" w:lineRule="auto"/>
        <w:ind w:firstLine="480"/>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1.服务费按月结算。服务方须在每月初根据上月考核结果和费用明细开具正式税务发票原件提交采购人，采购人在收到服务方材料后的60个工作日内办理支付手续，如服务方提供服务不足一个月时按日计算。</w:t>
      </w:r>
    </w:p>
    <w:p w14:paraId="12DD45D3">
      <w:pPr>
        <w:spacing w:line="240" w:lineRule="auto"/>
        <w:ind w:firstLine="480"/>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服务方与采购人签订合同后5个工作日内，按合同总价的2%向采购人提交履约保证金。若服务方没有违约行为，履约保证金在合同有效期满，采购人收到服务方申请后20个工作日内由采购人无息退还服务方，若因服务方自身原因导致无法及时退还的，责任由服务方承担。</w:t>
      </w:r>
    </w:p>
    <w:p w14:paraId="06F4A94B">
      <w:pPr>
        <w:spacing w:line="240" w:lineRule="auto"/>
        <w:ind w:firstLine="440" w:firstLineChars="200"/>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下列任何一种情况发生时，采购人有权不予退还履约保证金：</w:t>
      </w:r>
    </w:p>
    <w:p w14:paraId="0B3DFBD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（1）有明显证据证明服务方未履行合同约定的。</w:t>
      </w:r>
    </w:p>
    <w:p w14:paraId="40827F0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（2）服务质量不达标，服务方限期内未能整改。</w:t>
      </w:r>
    </w:p>
    <w:p w14:paraId="0FD362C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（3）服务方有明显过错致采购人造成损失的。</w:t>
      </w:r>
    </w:p>
    <w:p w14:paraId="4A43C389">
      <w:pPr>
        <w:spacing w:line="240" w:lineRule="auto"/>
        <w:ind w:firstLine="480"/>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 xml:space="preserve">  </w:t>
      </w:r>
    </w:p>
    <w:p w14:paraId="30693703">
      <w:pPr>
        <w:numPr>
          <w:ilvl w:val="0"/>
          <w:numId w:val="1"/>
        </w:numPr>
        <w:ind w:left="0" w:leftChars="0" w:firstLine="643" w:firstLineChars="200"/>
        <w:rPr>
          <w:rFonts w:hint="eastAsia"/>
          <w:b/>
          <w:bCs/>
          <w:color w:val="000000" w:themeColor="text1"/>
          <w:sz w:val="32"/>
          <w:szCs w:val="32"/>
          <w:lang w:val="en-US" w:eastAsia="zh-CN"/>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资格要求</w:t>
      </w:r>
    </w:p>
    <w:p w14:paraId="2042984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1.已进驻广东政府采购智慧云平台供应商库。</w:t>
      </w:r>
    </w:p>
    <w:p w14:paraId="1C52A57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2.参与调研的单位必须是具有独立承担民事责任能力的在中华人民共和国境内注册的法人。</w:t>
      </w:r>
    </w:p>
    <w:p w14:paraId="2DF6D22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3.单位负责人为同一人或者存在控股、管理关系的不同单位，不得参加同一采购项目报价</w:t>
      </w:r>
      <w:r>
        <w:rPr>
          <w:rFonts w:hint="eastAsia" w:asciiTheme="minorEastAsia" w:hAnsiTheme="minorEastAsia" w:cstheme="minorEastAsia"/>
          <w:sz w:val="22"/>
          <w:szCs w:val="22"/>
          <w:lang w:val="en-US" w:eastAsia="zh-CN"/>
        </w:rPr>
        <w:t>。</w:t>
      </w:r>
    </w:p>
    <w:p w14:paraId="157BE50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4.参与调研的单位必须具有公安部门颁发的保安服务许可证（提供复印件加盖公章）。</w:t>
      </w:r>
    </w:p>
    <w:p w14:paraId="095A6B8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5.参与调研的单位必须具有有效期内的保安服务营业执照。</w:t>
      </w:r>
    </w:p>
    <w:p w14:paraId="06F1D27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p>
    <w:p w14:paraId="68A3BF3A">
      <w:pPr>
        <w:numPr>
          <w:ilvl w:val="0"/>
          <w:numId w:val="0"/>
        </w:numPr>
        <w:rPr>
          <w:rFonts w:hint="default" w:asciiTheme="minorEastAsia" w:hAnsiTheme="minorEastAsia" w:eastAsiaTheme="minorEastAsia" w:cstheme="minorEastAsia"/>
          <w:sz w:val="22"/>
          <w:szCs w:val="2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4AA7EF1-D05A-44AE-98F8-18016AA901E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897F28F-EB36-41D6-A41A-363B78E1D304}"/>
  </w:font>
  <w:font w:name="微软雅黑">
    <w:panose1 w:val="020B0503020204020204"/>
    <w:charset w:val="86"/>
    <w:family w:val="auto"/>
    <w:pitch w:val="default"/>
    <w:sig w:usb0="80000287" w:usb1="280F3C52" w:usb2="00000016" w:usb3="00000000" w:csb0="0004001F" w:csb1="00000000"/>
    <w:embedRegular r:id="rId3" w:fontKey="{078B9D56-6805-4C1D-94CF-13ADAAE5D118}"/>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30390A"/>
    <w:multiLevelType w:val="singleLevel"/>
    <w:tmpl w:val="AD30390A"/>
    <w:lvl w:ilvl="0" w:tentative="0">
      <w:start w:val="1"/>
      <w:numFmt w:val="decimal"/>
      <w:lvlText w:val="%1."/>
      <w:lvlJc w:val="left"/>
      <w:pPr>
        <w:ind w:left="425" w:hanging="425"/>
      </w:pPr>
      <w:rPr>
        <w:rFonts w:hint="default"/>
      </w:rPr>
    </w:lvl>
  </w:abstractNum>
  <w:abstractNum w:abstractNumId="1">
    <w:nsid w:val="50109643"/>
    <w:multiLevelType w:val="singleLevel"/>
    <w:tmpl w:val="50109643"/>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CC7332"/>
    <w:rsid w:val="02637AF6"/>
    <w:rsid w:val="064F731A"/>
    <w:rsid w:val="06D575E9"/>
    <w:rsid w:val="0ECC7332"/>
    <w:rsid w:val="4C893A5C"/>
    <w:rsid w:val="4FF85BE4"/>
    <w:rsid w:val="5B8A0C0A"/>
    <w:rsid w:val="61241E74"/>
    <w:rsid w:val="612D5E11"/>
    <w:rsid w:val="64CA113C"/>
    <w:rsid w:val="71EC7508"/>
    <w:rsid w:val="72BC0987"/>
    <w:rsid w:val="7CD60F5D"/>
    <w:rsid w:val="7F477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spacing w:line="360" w:lineRule="auto"/>
      <w:ind w:firstLine="420"/>
    </w:pPr>
    <w:rPr>
      <w:rFonts w:ascii="宋体"/>
    </w:rPr>
  </w:style>
  <w:style w:type="paragraph" w:customStyle="1" w:styleId="3">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null3"/>
    <w:autoRedefine/>
    <w:hidden/>
    <w:qFormat/>
    <w:uiPriority w:val="0"/>
    <w:rPr>
      <w:rFonts w:hint="eastAsia" w:asciiTheme="minorHAnsi" w:hAnsiTheme="minorHAnsi" w:eastAsiaTheme="minorEastAsia" w:cstheme="minorBidi"/>
      <w:lang w:val="en-US" w:eastAsia="zh-Hans"/>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正文缩进_0"/>
    <w:basedOn w:val="12"/>
    <w:autoRedefine/>
    <w:qFormat/>
    <w:uiPriority w:val="0"/>
    <w:pPr>
      <w:ind w:firstLine="420" w:firstLineChars="200"/>
    </w:pPr>
    <w:rPr>
      <w:rFonts w:ascii="Times New Roman" w:hAnsi="Times New Roman" w:eastAsia="宋体" w:cs="Times New Roman"/>
      <w:szCs w:val="24"/>
    </w:rPr>
  </w:style>
  <w:style w:type="paragraph" w:customStyle="1" w:styleId="12">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4（三）左"/>
    <w:basedOn w:val="10"/>
    <w:autoRedefine/>
    <w:qFormat/>
    <w:uiPriority w:val="0"/>
    <w:pPr>
      <w:spacing w:afterLines="80" w:line="360" w:lineRule="exact"/>
      <w:ind w:left="-9" w:leftChars="-67" w:hanging="58" w:hangingChars="58"/>
      <w:outlineLvl w:val="3"/>
    </w:pPr>
    <w:rPr>
      <w:rFonts w:ascii="宋体" w:hAnsi="宋体"/>
      <w:b/>
      <w:color w:val="000000"/>
      <w:sz w:val="24"/>
    </w:rPr>
  </w:style>
  <w:style w:type="paragraph" w:customStyle="1" w:styleId="14">
    <w:name w:val="3二左"/>
    <w:basedOn w:val="10"/>
    <w:autoRedefine/>
    <w:qFormat/>
    <w:uiPriority w:val="0"/>
    <w:pPr>
      <w:spacing w:beforeLines="200" w:line="360" w:lineRule="auto"/>
      <w:ind w:left="-1" w:leftChars="-1"/>
      <w:jc w:val="left"/>
      <w:outlineLvl w:val="2"/>
    </w:pPr>
    <w:rPr>
      <w:rFonts w:ascii="宋体" w:hAnsi="宋体"/>
      <w:b/>
      <w:bCs/>
      <w:color w:val="0D0D0D"/>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641111f5-2968-467c-9005-7f06ac953957</errorID>
      <errorWord>费</errorWord>
      <group>L1_Word</group>
      <groupName>字词问题</groupName>
      <ability>L2_Typo</ability>
      <abilityName>字词错误</abilityName>
      <candidateList>
        <item>费用</item>
      </candidateList>
      <explain/>
      <paraID>62CFABBD</paraID>
      <start>8</start>
      <end>10</end>
      <status>modified</status>
      <modifiedWord>费用</modifiedWord>
      <trackRevisions>false</trackRevisions>
    </reviewItem>
    <reviewItem>
      <errorID>d031abd4-c11a-4dc9-8223-3f9a901e8573</errorID>
      <errorWord>应缴</errorWord>
      <group>L1_Word</group>
      <groupName>字词问题</groupName>
      <ability>L2_Typo</ability>
      <abilityName>字词错误</abilityName>
      <candidateList>
        <item>应交</item>
      </candidateList>
      <explain>存在发音相同字词的误用。</explain>
      <paraID>67265FEF</paraID>
      <start>11</start>
      <end>13</end>
      <status>ignored</status>
      <modifiedWord/>
      <trackRevisions>false</trackRevisions>
    </reviewItem>
    <reviewItem>
      <errorID>afeb2f55-397e-42e2-9a7f-0f9fa55620c5</errorID>
      <errorWord>，</errorWord>
      <group>L1_Word</group>
      <groupName>字词问题</groupName>
      <ability>L2_Typo</ability>
      <abilityName>字词错误</abilityName>
      <candidateList>
        <item>，必</item>
      </candidateList>
      <explain/>
      <paraID>2C03FCD2</paraID>
      <start>139</start>
      <end>140</end>
      <status>ignored</status>
      <modifiedWord/>
      <trackRevisions>false</trackRevisions>
    </reviewItem>
    <reviewItem>
      <errorID>024f5f27-901c-43ee-98ba-4d29f79819cf</errorID>
      <errorWord>.</errorWord>
      <group>L1_Format</group>
      <groupName>格式问题</groupName>
      <ability>L2_HalfPunc</ability>
      <abilityName>全半角检查</abilityName>
      <candidateList>
        <item>。</item>
      </candidateList>
      <explain>文本全半角错误。</explain>
      <paraID>20C70DDA</paraID>
      <start>39</start>
      <end>40</end>
      <status>ignored</status>
      <modifiedWord/>
      <trackRevisions>false</trackRevisions>
    </reviewItem>
    <reviewItem>
      <errorID>9a44209b-133a-4c69-adca-99494303a0ea</errorID>
      <errorWord>系统的</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 9CAE451</paraID>
      <start>78</start>
      <end>80</end>
      <status>modified</status>
      <modifiedWord>系统</modifiedWord>
      <trackRevisions>false</trackRevisions>
    </reviewItem>
    <reviewItem>
      <errorID>c3dc35a9-8d83-4f07-b490-6e9d6951ecbf</errorID>
      <errorWord>其它</errorWord>
      <group>L1_Word</group>
      <groupName>字词问题</groupName>
      <ability>L2_Alias</ability>
      <abilityName>也作/曾用词</abilityName>
      <candidateList>
        <item>其他</item>
      </candidateList>
      <explain>词汇[其它]为不规范表述或旧称，其规范书面表述为[其他]。</explain>
      <paraID>61F89B0C</paraID>
      <start>113</start>
      <end>115</end>
      <status>modified</status>
      <modifiedWord>其他</modifiedWord>
      <trackRevisions>false</trackRevisions>
    </reviewItem>
    <reviewItem>
      <errorID>12521f53-92a1-4adb-843b-3ccd48a4e140</errorID>
      <errorWord>利圆满地</errorWord>
      <group>L1_Grammar</group>
      <groupName>语法问题</groupName>
      <ability>L2_Order</ability>
      <abilityName>语序不当</abilityName>
      <candidateList>
        <item>利</item>
      </candidateList>
      <explain>句子可能没有遵循时空、逻辑顺序，或者介词、关联词等位置不当。</explain>
      <paraID>2D752044</paraID>
      <start>43</start>
      <end>44</end>
      <status>modified</status>
      <modifiedWord>利</modifiedWord>
      <trackRevisions>false</trackRevisions>
    </reviewItem>
    <reviewItem>
      <errorID>b35f32f0-a6ca-46d7-9772-d9c8643dc1f0</errorID>
      <errorWord>，</errorWord>
      <group>L1_Word</group>
      <groupName>字词问题</groupName>
      <ability>L2_Typo</ability>
      <abilityName>字词错误</abilityName>
      <candidateList>
        <item>，抓</item>
      </candidateList>
      <explain/>
      <paraID>324E400E</paraID>
      <start>37</start>
      <end>38</end>
      <status>ignored</status>
      <modifiedWord/>
      <trackRevisions>false</trackRevisions>
    </reviewItem>
    <reviewItem>
      <errorID>5f185b0b-5e3f-4c32-8a4a-362bb1a8d4d1</errorID>
      <errorWord>护</errorWord>
      <group>L1_Word</group>
      <groupName>字词问题</groupName>
      <ability>L2_Typo</ability>
      <abilityName>字词错误</abilityName>
      <candidateList>
        <item>护和</item>
      </candidateList>
      <explain/>
      <paraID>3CA98B2C</paraID>
      <start>125</start>
      <end>126</end>
      <status>ignored</status>
      <modifiedWord/>
      <trackRevisions>false</trackRevisions>
    </reviewItem>
    <reviewItem>
      <errorID>449c7a1d-f279-4b74-ba8a-bcd5e670cdd9</errorID>
      <errorWord>，</errorWord>
      <group>L1_Word</group>
      <groupName>字词问题</groupName>
      <ability>L2_Typo</ability>
      <abilityName>字词错误</abilityName>
      <candidateList>
        <item>，在</item>
      </candidateList>
      <explain/>
      <paraID>25082E77</paraID>
      <start>26</start>
      <end>27</end>
      <status>ignored</status>
      <modifiedWord/>
      <trackRevisions>false</trackRevisions>
    </reviewItem>
    <reviewItem>
      <errorID>d66ecf1e-78d6-4952-99ef-aee9898f1e42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12C727A5</paraID>
      <start>0</start>
      <end>2</end>
      <status>modified</status>
      <modifiedWord>1.</modifiedWord>
      <trackRevisions>false</trackRevisions>
    </reviewItem>
    <reviewItem>
      <errorID>040be938-899c-47ef-bc7b-c077fdf4bae5</errorID>
      <errorWord>二次</errorWord>
      <group>L1_Word</group>
      <groupName>字词问题</groupName>
      <ability>L2_Typo</ability>
      <abilityName>字词错误</abilityName>
      <candidateList>
        <item>两次</item>
      </candidateList>
      <explain/>
      <paraID>12C727A5</paraID>
      <start>36</start>
      <end>38</end>
      <status>modified</status>
      <modifiedWord>两次</modifiedWord>
      <trackRevisions>false</trackRevisions>
    </reviewItem>
    <reviewItem>
      <errorID>bb11588a-5b2d-4ee5-9b83-a23501b679e2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7070AECB</paraID>
      <start>0</start>
      <end>2</end>
      <status>modified</status>
      <modifiedWord>2.</modifiedWord>
      <trackRevisions>false</trackRevisions>
    </reviewItem>
    <reviewItem>
      <errorID>96c0613b-75f7-48b5-9b77-49b7e0a23b0d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539B53EB</paraID>
      <start>0</start>
      <end>2</end>
      <status>modified</status>
      <modifiedWord>3.</modifiedWord>
      <trackRevisions>false</trackRevisions>
    </reviewItem>
    <reviewItem>
      <errorID>4c11fabc-d3e5-433a-92a5-22e316f064c6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6AC34866</paraID>
      <start>0</start>
      <end>2</end>
      <status>modified</status>
      <modifiedWord>4.</modifiedWord>
      <trackRevisions>false</trackRevisions>
    </reviewItem>
    <reviewItem>
      <errorID>cc73f502-9797-437d-b86a-70b1bb5f6189</errorID>
      <errorWord>窗门</errorWord>
      <group>L1_Word</group>
      <groupName>字词问题</groupName>
      <ability>L2_Typo</ability>
      <abilityName>字词错误</abilityName>
      <candidateList>
        <item>门窗</item>
      </candidateList>
      <explain/>
      <paraID>6AC34866</paraID>
      <start>21</start>
      <end>23</end>
      <status>modified</status>
      <modifiedWord>门窗</modifiedWord>
      <trackRevisions>false</trackRevisions>
    </reviewItem>
    <reviewItem>
      <errorID>75a4c021-9849-4370-a167-5bdb74a72da2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13A59A49</paraID>
      <start>0</start>
      <end>2</end>
      <status>modified</status>
      <modifiedWord>5.</modifiedWord>
      <trackRevisions>false</trackRevisions>
    </reviewItem>
    <reviewItem>
      <errorID>a9073e6d-c06a-49e8-b28f-3bf94e1ce627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55AE6578</paraID>
      <start>0</start>
      <end>2</end>
      <status>modified</status>
      <modifiedWord>6.</modifiedWord>
      <trackRevisions>false</trackRevisions>
    </reviewItem>
    <reviewItem>
      <errorID>4cba6aab-965e-4468-9384-c9bbadf44b7b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4476FDE0</paraID>
      <start>0</start>
      <end>2</end>
      <status>modified</status>
      <modifiedWord>7.</modifiedWord>
      <trackRevisions>false</trackRevisions>
    </reviewItem>
    <reviewItem>
      <errorID>b002c569-7f57-49ac-9f7f-48b4864602dd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6B667CA</paraID>
      <start>0</start>
      <end>2</end>
      <status>modified</status>
      <modifiedWord>1.</modifiedWord>
      <trackRevisions>false</trackRevisions>
    </reviewItem>
    <reviewItem>
      <errorID>64415af2-83e8-4b3d-a31c-afedfd2fdc19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17FAEBAD</paraID>
      <start>0</start>
      <end>2</end>
      <status>modified</status>
      <modifiedWord>2.</modifiedWord>
      <trackRevisions>false</trackRevisions>
    </reviewItem>
    <reviewItem>
      <errorID>92afc5c8-6a97-4dc5-876b-e944b80cd377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7398B0F1</paraID>
      <start>0</start>
      <end>2</end>
      <status>modified</status>
      <modifiedWord>3.</modifiedWord>
      <trackRevisions>false</trackRevisions>
    </reviewItem>
    <reviewItem>
      <errorID>adc575d0-0c3d-4e7f-a6bf-1a530dcc9cdd</errorID>
      <errorWord>，</errorWord>
      <group>L1_Word</group>
      <groupName>字词问题</groupName>
      <ability>L2_Typo</ability>
      <abilityName>字词错误</abilityName>
      <candidateList>
        <item>，在</item>
      </candidateList>
      <explain/>
      <paraID>7398B0F1</paraID>
      <start>10</start>
      <end>11</end>
      <status>ignored</status>
      <modifiedWord/>
      <trackRevisions>false</trackRevisions>
    </reviewItem>
    <reviewItem>
      <errorID>031b6b7c-e658-4be4-a9c9-d549006b1ffa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9D08409</paraID>
      <start>0</start>
      <end>2</end>
      <status>modified</status>
      <modifiedWord>4.</modifiedWord>
      <trackRevisions>false</trackRevisions>
    </reviewItem>
    <reviewItem>
      <errorID>6aec8911-f34d-48de-82fb-cb7437c3d5db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6412BACB</paraID>
      <start>0</start>
      <end>2</end>
      <status>modified</status>
      <modifiedWord>5.</modifiedWord>
      <trackRevisions>false</trackRevisions>
    </reviewItem>
    <reviewItem>
      <errorID>a332c838-57db-476f-b82e-ce6f9c6b9106</errorID>
      <errorWord>需</errorWord>
      <group>L1_Word</group>
      <groupName>字词问题</groupName>
      <ability>L2_Typo</ability>
      <abilityName>字词错误</abilityName>
      <candidateList>
        <item>须</item>
      </candidateList>
      <explain>存在发音相同字词的误用。</explain>
      <paraID>6412BACB</paraID>
      <start>109</start>
      <end>110</end>
      <status>ignored</status>
      <modifiedWord/>
      <trackRevisions>false</trackRevisions>
    </reviewItem>
    <reviewItem>
      <errorID>bbc79a7f-a082-4ad7-b1c3-200fd927156d</errorID>
      <errorWord>产后区</errorWord>
      <group>L1_Word</group>
      <groupName>字词问题</groupName>
      <ability>L2_Typo</ability>
      <abilityName>字词错误</abilityName>
      <candidateList>
        <item>产后</item>
      </candidateList>
      <explain/>
      <paraID>5BD0BA2D</paraID>
      <start>30</start>
      <end>33</end>
      <status>ignored</status>
      <modifiedWord/>
      <trackRevisions>false</trackRevisions>
    </reviewItem>
    <reviewItem>
      <errorID>630d9aa7-c516-4636-a823-f5710a027b8d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3AFC8396</paraID>
      <start>0</start>
      <end>2</end>
      <status>modified</status>
      <modifiedWord>1.</modifiedWord>
      <trackRevisions>false</trackRevisions>
    </reviewItem>
    <reviewItem>
      <errorID>3373f69c-e01c-4a08-8fc0-cfce735248b3</errorID>
      <errorWord>,</errorWord>
      <group>L1_Format</group>
      <groupName>格式问题</groupName>
      <ability>L2_HalfPunc</ability>
      <abilityName>全半角检查</abilityName>
      <candidateList>
        <item>，</item>
      </candidateList>
      <explain>文本全半角错误。</explain>
      <paraID>3AFC8396</paraID>
      <start>43</start>
      <end>44</end>
      <status>modified</status>
      <modifiedWord>，</modifiedWord>
      <trackRevisions>false</trackRevisions>
    </reviewItem>
    <reviewItem>
      <errorID>83ce2761-75fb-400e-ada1-77e47da9c97b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5CFD04C6</paraID>
      <start>0</start>
      <end>2</end>
      <status>modified</status>
      <modifiedWord>2.</modifiedWord>
      <trackRevisions>false</trackRevisions>
    </reviewItem>
    <reviewItem>
      <errorID>f41e62bb-f97c-4683-bff6-8ca9dfbed3b1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63238E63</paraID>
      <start>0</start>
      <end>2</end>
      <status>modified</status>
      <modifiedWord>3.</modifiedWord>
      <trackRevisions>false</trackRevisions>
    </reviewItem>
    <reviewItem>
      <errorID>8603668e-0bb2-458e-92c7-939061c1f800</errorID>
      <errorWord>，在</errorWord>
      <group>L1_Word</group>
      <groupName>字词问题</groupName>
      <ability>L2_Typo</ability>
      <abilityName>字词错误</abilityName>
      <candidateList>
        <item>，</item>
      </candidateList>
      <explain/>
      <paraID>183CF4F9</paraID>
      <start>25</start>
      <end>27</end>
      <status>ignored</status>
      <modifiedWord/>
      <trackRevisions>false</trackRevisions>
    </reviewItem>
    <reviewItem>
      <errorID>b881a827-d8f8-4d65-8354-7317944a5fa1</errorID>
      <errorWord>保持通讯畅通</errorWord>
      <group>L1_Word</group>
      <groupName>字词问题</groupName>
      <ability>L2_Typo</ability>
      <abilityName>字词错误</abilityName>
      <candidateList>
        <item>保持通信畅通</item>
      </candidateList>
      <explain/>
      <paraID>4706C00C</paraID>
      <start>24</start>
      <end>30</end>
      <status>modified</status>
      <modifiedWord>保持通信畅通</modifiedWord>
      <trackRevisions>false</trackRevisions>
    </reviewItem>
    <reviewItem>
      <errorID>fc1bafb4-c55d-4e63-a475-ce5289f6cba3</errorID>
      <errorWord>言行举止</errorWord>
      <group>L1_Word</group>
      <groupName>字词问题</groupName>
      <ability>L2_Typo</ability>
      <abilityName>字词错误</abilityName>
      <candidateList>
        <item>言谈举止</item>
      </candidateList>
      <explain>人的言语、举动、行为。</explain>
      <paraID>6B2C5F3E</paraID>
      <start>0</start>
      <end>4</end>
      <status>ignored</status>
      <modifiedWord/>
      <trackRevisions>false</trackRevisions>
    </reviewItem>
    <reviewItem>
      <errorID>6b3c5958-9323-42c7-ad74-3c96107b2df2</errorID>
      <errorWord>使用性</errorWord>
      <group>L1_Word</group>
      <groupName>字词问题</groupName>
      <ability>L2_Typo</ability>
      <abilityName>字词错误</abilityName>
      <candidateList>
        <item>使用</item>
      </candidateList>
      <explain>〈动〉使人员、器物、资金等为某种目的服务：～干部｜合理～资金。</explain>
      <paraID>7A29FB7F</paraID>
      <start>86</start>
      <end>89</end>
      <status>ignored</status>
      <modifiedWord/>
      <trackRevisions>false</trackRevisions>
    </reviewItem>
    <reviewItem>
      <errorID>fd08f333-2ec8-439c-8cb9-45582f9acdb7</errorID>
      <errorWord>（</errorWord>
      <group>L1_Punc</group>
      <groupName>标点问题</groupName>
      <ability>L2_Punc</ability>
      <abilityName>标点符号检查</abilityName>
      <candidateList/>
      <explain>同一形式括号套用。</explain>
      <paraID>30F82BF5</paraID>
      <start>32</start>
      <end>33</end>
      <status>ignored</status>
      <modifiedWord/>
      <trackRevisions>false</trackRevisions>
    </reviewItem>
    <reviewItem>
      <errorID>4a902d24-db63-43f8-beef-7f8e902fda99</errorID>
      <errorWord>）</errorWord>
      <group>L1_Punc</group>
      <groupName>标点问题</groupName>
      <ability>L2_Punc</ability>
      <abilityName>标点符号检查</abilityName>
      <candidateList/>
      <explain>同一形式括号套用。</explain>
      <paraID>30F82BF5</paraID>
      <start>35</start>
      <end>36</end>
      <status>ignored</status>
      <modifiedWord/>
      <trackRevisions>false</trackRevisions>
    </reviewItem>
    <reviewItem>
      <errorID>dd11436c-6adb-421a-b843-74348f6656a3</errorID>
      <errorWord>各</errorWord>
      <group>L1_Word</group>
      <groupName>字词问题</groupName>
      <ability>L2_Typo</ability>
      <abilityName>字词错误</abilityName>
      <candidateList>
        <item>各类</item>
      </candidateList>
      <explain/>
      <paraID>51DACCA8</paraID>
      <start>31</start>
      <end>32</end>
      <status>ignored</status>
      <modifiedWord/>
      <trackRevisions>false</trackRevisions>
    </reviewItem>
    <reviewItem>
      <errorID>c738ed69-40e8-4f8e-9562-b234e7096735</errorID>
      <errorWord>握</errorWord>
      <group>L1_Word</group>
      <groupName>字词问题</groupName>
      <ability>L2_Typo</ability>
      <abilityName>字词错误</abilityName>
      <candidateList>
        <item>握和</item>
      </candidateList>
      <explain/>
      <paraID>557FCFAC</paraID>
      <start>5</start>
      <end>7</end>
      <status>modified</status>
      <modifiedWord>握和</modifiedWord>
      <trackRevisions>false</trackRevisions>
    </reviewItem>
    <reviewItem>
      <errorID>569b1207-069a-4e74-a3f9-713958b06ece</errorID>
      <errorWord>等</errorWord>
      <group>L1_Word</group>
      <groupName>字词问题</groupName>
      <ability>L2_Typo</ability>
      <abilityName>字词错误</abilityName>
      <candidateList>
        <item>等各</item>
      </candidateList>
      <explain/>
      <paraID>55B9606F</paraID>
      <start>33</start>
      <end>35</end>
      <status>modified</status>
      <modifiedWord>等各</modifiedWord>
      <trackRevisions>false</trackRevisions>
    </reviewItem>
    <reviewItem>
      <errorID>86ec7968-60df-44fc-acc1-c2aface3340e</errorID>
      <errorWord>给</errorWord>
      <group>L1_Word</group>
      <groupName>字词问题</groupName>
      <ability>L2_Typo</ability>
      <abilityName>字词错误</abilityName>
      <candidateList>
        <item>给予</item>
      </candidateList>
      <explain>〈书〉〈动〉给（ɡěi）：～帮助｜～同情｜～亲切的关怀。也作给与。</explain>
      <paraID>5D997D09</paraID>
      <start>45</start>
      <end>46</end>
      <status>ignored</status>
      <modifiedWord/>
      <trackRevisions>false</trackRevisions>
    </reviewItem>
    <reviewItem>
      <errorID>edf2bbdd-d17a-442d-95df-fc0cc9ae103d</errorID>
      <errorWord>作整改</errorWord>
      <group>L1_Word</group>
      <groupName>字词问题</groupName>
      <ability>L2_Alias</ability>
      <abilityName>也作/曾用词</abilityName>
      <candidateList>
        <item>做整改</item>
      </candidateList>
      <explain>词汇[作整改]为不规范表述或旧称，其规范书面表述为[做整改]。</explain>
      <paraID>41DCBBE3</paraID>
      <start>26</start>
      <end>29</end>
      <status>modified</status>
      <modifiedWord>做整改</modifiedWord>
      <trackRevisions>false</trackRevisions>
    </reviewItem>
    <reviewItem>
      <errorID>13170c84-0394-4661-90f5-705c56c0fd97</errorID>
      <errorWord>供应商人</errorWord>
      <group>L1_Word</group>
      <groupName>字词问题</groupName>
      <ability>L2_Typo</ability>
      <abilityName>字词错误</abilityName>
      <candidateList>
        <item>供应商</item>
      </candidateList>
      <explain/>
      <paraID>38AC6A0B</paraID>
      <start>33</start>
      <end>36</end>
      <status>modified</status>
      <modifiedWord>供应商</modifiedWord>
      <trackRevisions>false</trackRevisions>
    </reviewItem>
    <reviewItem>
      <errorID>0a682fb7-4c05-46ed-a1f7-343d7156cdfb</errorID>
      <errorWord>理</errorWord>
      <group>L1_Word</group>
      <groupName>字词问题</groupName>
      <ability>L2_Typo</ability>
      <abilityName>字词错误</abilityName>
      <candidateList>
        <item>理和</item>
      </candidateList>
      <explain/>
      <paraID>38AC6A0B</paraID>
      <start>40</start>
      <end>41</end>
      <status>ignored</status>
      <modifiedWord/>
      <trackRevisions>false</trackRevisions>
    </reviewItem>
    <reviewItem>
      <errorID>164d40c4-266d-409d-af33-97191d164b6a</errorID>
      <errorWord>。</errorWord>
      <group>L1_Punc</group>
      <groupName>标点问题</groupName>
      <ability>L2_Punc</ability>
      <abilityName>标点符号检查</abilityName>
      <candidateList/>
      <explain/>
      <paraID>19643DA6</paraID>
      <start>0</start>
      <end>1</end>
      <status>ignored</status>
      <modifiedWord/>
      <trackRevisions>false</trackRevisions>
    </reviewItem>
    <reviewItem>
      <errorID>c9ab065d-5ea2-488d-94e3-6fb44d161d86</errorID>
      <errorWord>程</errorWord>
      <group>L1_Word</group>
      <groupName>字词问题</groupName>
      <ability>L2_Typo</ability>
      <abilityName>字词错误</abilityName>
      <candidateList>
        <item>程中</item>
      </candidateList>
      <explain/>
      <paraID>49D5DA7C</paraID>
      <start>4</start>
      <end>6</end>
      <status>modified</status>
      <modifiedWord>程中</modifiedWord>
      <trackRevisions>false</trackRevisions>
    </reviewItem>
    <reviewItem>
      <errorID>5e66cde5-14c9-4a7f-adb7-56d590bd7ef1</errorID>
      <errorWord>标</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239C04F8</paraID>
      <start>8</start>
      <end>9</end>
      <status>ignored</status>
      <modifiedWord/>
      <trackRevisions>false</trackRevisions>
    </reviewItem>
    <reviewItem>
      <errorID>d05ebffe-60ff-4cf2-914f-9a24066e2334</errorID>
      <errorWord>窜岗</errorWord>
      <group>L1_Word</group>
      <groupName>字词问题</groupName>
      <ability>L2_Typo</ability>
      <abilityName>字词错误</abilityName>
      <candidateList>
        <item>串岗</item>
      </candidateList>
      <explain/>
      <paraID>56F979CE</paraID>
      <start>8</start>
      <end>10</end>
      <status>modified</status>
      <modifiedWord>串岗</modifiedWord>
      <trackRevisions>false</trackRevisions>
    </reviewItem>
    <reviewItem>
      <errorID>b11a4878-0b1e-43b0-8c2f-efe96659f9aa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56F979CE</paraID>
      <start>10</start>
      <end>11</end>
      <status>modified</status>
      <modifiedWord>或</modifiedWord>
      <trackRevisions>false</trackRevisions>
    </reviewItem>
    <reviewItem>
      <errorID>cd90c3b6-e967-400e-ba0c-66033416fb15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E31469E</paraID>
      <start>11</start>
      <end>12</end>
      <status>ignored</status>
      <modifiedWord/>
      <trackRevisions>false</trackRevisions>
    </reviewItem>
    <reviewItem>
      <errorID>9e152e2e-ae78-4021-b259-ba2239be90d3</errorID>
      <errorWord>诊疗室</errorWord>
      <group>L1_Word</group>
      <groupName>字词问题</groupName>
      <ability>L2_Typo</ability>
      <abilityName>字词错误</abilityName>
      <candidateList>
        <item>诊室</item>
      </candidateList>
      <explain/>
      <paraID>75C4D764</paraID>
      <start>28</start>
      <end>31</end>
      <status>ignored</status>
      <modifiedWord/>
      <trackRevisions>false</trackRevisions>
    </reviewItem>
    <reviewItem>
      <errorID>81884644-0409-4a55-85f9-04243ddd9bbf</errorID>
      <errorWord>15号</errorWord>
      <group>L1_Knowledge</group>
      <groupName>知识性问题</groupName>
      <ability>L2_Time</ability>
      <abilityName>日期时间</abilityName>
      <candidateList>
        <item>15日</item>
      </candidateList>
      <explain>日期表达规范为x月x日。</explain>
      <paraID>461694D1</paraID>
      <start>32</start>
      <end>35</end>
      <status>modified</status>
      <modifiedWord>15日</modifiedWord>
      <trackRevisions>false</trackRevisions>
    </reviewItem>
    <reviewItem>
      <errorID>e14b6fa8-c078-45e8-9bdb-1f21544bb63e</errorID>
      <errorWord>-</errorWord>
      <group>L1_Format</group>
      <groupName>格式问题</groupName>
      <ability>L2_HalfPunc</ability>
      <abilityName>全半角检查</abilityName>
      <candidateList>
        <item>－</item>
      </candidateList>
      <explain>文本全半角错误。</explain>
      <paraID>62A313A6</paraID>
      <start>14</start>
      <end>15</end>
      <status>modified</status>
      <modifiedWord>－</modifiedWord>
      <trackRevisions>false</trackRevisions>
    </reviewItem>
    <reviewItem>
      <errorID>71449b49-f4d3-4383-907d-3fea9dd3469b</errorID>
      <errorWord>-</errorWord>
      <group>L1_Format</group>
      <groupName>格式问题</groupName>
      <ability>L2_HalfPunc</ability>
      <abilityName>全半角检查</abilityName>
      <candidateList>
        <item>－</item>
      </candidateList>
      <explain>文本全半角错误。</explain>
      <paraID>62A313A6</paraID>
      <start>17</start>
      <end>18</end>
      <status>modified</status>
      <modifiedWord>－</modifiedWord>
      <trackRevisions>false</trackRevisions>
    </reviewItem>
    <reviewItem>
      <errorID>a450aad3-c069-4f73-8ded-499b0ba62044</errorID>
      <errorWord>-</errorWord>
      <group>L1_Format</group>
      <groupName>格式问题</groupName>
      <ability>L2_HalfPunc</ability>
      <abilityName>全半角检查</abilityName>
      <candidateList>
        <item>－</item>
      </candidateList>
      <explain>文本全半角错误。</explain>
      <paraID>62A313A6</paraID>
      <start>20</start>
      <end>21</end>
      <status>modified</status>
      <modifiedWord>－</modifiedWord>
      <trackRevisions>false</trackRevisions>
    </reviewItem>
    <reviewItem>
      <errorID>972164f6-c1ea-432e-8748-6de600e5c5e5</errorID>
      <errorWord>，会</errorWord>
      <group>L1_Word</group>
      <groupName>字词问题</groupName>
      <ability>L2_Typo</ability>
      <abilityName>字词错误</abilityName>
      <candidateList>
        <item>，</item>
      </candidateList>
      <explain/>
      <paraID>62A313A6</paraID>
      <start>62</start>
      <end>64</end>
      <status>ignored</status>
      <modifiedWord/>
      <trackRevisions>false</trackRevisions>
    </reviewItem>
    <reviewItem>
      <errorID>96cbde43-5c5d-46c3-9907-822fd873341f</errorID>
      <errorWord>室会</errorWord>
      <group>L1_Word</group>
      <groupName>字词问题</groupName>
      <ability>L2_Typo</ability>
      <abilityName>字词错误</abilityName>
      <candidateList>
        <item>室</item>
      </candidateList>
      <explain/>
      <paraID> C72F02D</paraID>
      <start>15</start>
      <end>16</end>
      <status>modified</status>
      <modifiedWord>室</modifiedWord>
      <trackRevisions>false</trackRevisions>
    </reviewItem>
    <reviewItem>
      <errorID>92e6c3f3-b8c7-4194-9b70-1977688b6ad8</errorID>
      <errorWord>，。</errorWord>
      <group>L1_Punc</group>
      <groupName>标点问题</groupName>
      <ability>L2_Punc</ability>
      <abilityName>标点符号检查</abilityName>
      <candidateList>
        <item>，</item>
      </candidateList>
      <explain/>
      <paraID>7EF048D0</paraID>
      <start>35</start>
      <end>36</end>
      <status>modified</status>
      <modifiedWord>，</modifiedWord>
      <trackRevisions>false</trackRevisions>
    </reviewItem>
    <reviewItem>
      <errorID>a72e3228-a8bc-4481-aef8-5ca25f897c69</errorID>
      <errorWord>、</errorWord>
      <group>L1_Word</group>
      <groupName>字词问题</groupName>
      <ability>L2_Typo</ability>
      <abilityName>字词错误</abilityName>
      <candidateList>
        <item>、不</item>
      </candidateList>
      <explain/>
      <paraID>7EF048D0</paraID>
      <start>44</start>
      <end>46</end>
      <status>modified</status>
      <modifiedWord>、不</modifiedWord>
      <trackRevisions>false</trackRevisions>
    </reviewItem>
    <reviewItem>
      <errorID>0a9cd5e7-2dc2-4719-a379-1bc31497b9d5</errorID>
      <errorWord>配带</errorWord>
      <group>L1_Word</group>
      <groupName>字词问题</groupName>
      <ability>L2_Alias</ability>
      <abilityName>也作/曾用词</abilityName>
      <candidateList>
        <item>佩戴</item>
      </candidateList>
      <explain>词汇[配带]为不规范表述或旧称，其规范书面表述为[佩戴]。</explain>
      <paraID>3DFDAD62</paraID>
      <start>20</start>
      <end>22</end>
      <status>modified</status>
      <modifiedWord>佩戴</modifiedWord>
      <trackRevisions>false</trackRevisions>
    </reviewItem>
    <reviewItem>
      <errorID>3bb0532f-a438-43f7-9e46-9c8e07597b7d</errorID>
      <errorWord>本班内</errorWord>
      <group>L1_Word</group>
      <groupName>字词问题</groupName>
      <ability>L2_Typo</ability>
      <abilityName>字词错误</abilityName>
      <candidateList>
        <item>本班</item>
      </candidateList>
      <explain/>
      <paraID>5380E4A1</paraID>
      <start>2</start>
      <end>4</end>
      <status>modified</status>
      <modifiedWord>本班</modifiedWord>
      <trackRevisions>false</trackRevisions>
    </reviewItem>
    <reviewItem>
      <errorID>ab8ab478-9da0-48a8-a34d-0922e2f1d1d9</errorID>
      <errorWord>本班内</errorWord>
      <group>L1_Word</group>
      <groupName>字词问题</groupName>
      <ability>L2_Typo</ability>
      <abilityName>字词错误</abilityName>
      <candidateList>
        <item>本班</item>
      </candidateList>
      <explain/>
      <paraID>3FA5F8EC</paraID>
      <start>5</start>
      <end>7</end>
      <status>modified</status>
      <modifiedWord>本班</modifiedWord>
      <trackRevisions>false</trackRevisions>
    </reviewItem>
    <reviewItem>
      <errorID>e00bd935-cbac-4e2f-8121-6176ed204bc7</errorID>
      <errorWord>护</errorWord>
      <group>L1_Word</group>
      <groupName>字词问题</groupName>
      <ability>L2_Typo</ability>
      <abilityName>字词错误</abilityName>
      <candidateList>
        <item>护士</item>
      </candidateList>
      <explain>〈名〉医疗机构中担任护理工作的人员。</explain>
      <paraID>3453E473</paraID>
      <start>7</start>
      <end>8</end>
      <status>ignored</status>
      <modifiedWord/>
      <trackRevisions>false</trackRevisions>
    </reviewItem>
  </reviewItems>
  <config/>
</contractReview>
</file>

<file path=customXml/itemProps1.xml><?xml version="1.0" encoding="utf-8"?>
<ds:datastoreItem xmlns:ds="http://schemas.openxmlformats.org/officeDocument/2006/customXml" ds:itemID="{158d5bfc-cd78-4833-b3cc-d21115987780}">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7033</Words>
  <Characters>7167</Characters>
  <Lines>0</Lines>
  <Paragraphs>0</Paragraphs>
  <TotalTime>9</TotalTime>
  <ScaleCrop>false</ScaleCrop>
  <LinksUpToDate>false</LinksUpToDate>
  <CharactersWithSpaces>7183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2025-11-09T14:26:00Z</dcterms:created>
  <dc:creator>WPS_1625123044</dc:creator>
  <cp:lastModifiedBy>小巧</cp:lastModifiedBy>
  <dcterms:modified xsi:type="dcterms:W3CDTF">2025-11-17T07:51:57Z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99278DCAA36E4C8E8A3759739022EA25_11</vt:lpwstr>
  </property>
  <property fmtid="{D5CDD505-2E9C-101B-9397-08002B2CF9AE}" pid="4" name="KSOTemplateDocerSaveRecord">
    <vt:lpwstr>eyJoZGlkIjoiYjA3MDQyNDFiOWE2ZjExYmJjNGY3NjcwZTU0MDI3MmQiLCJ1c2VySWQiOiI3NjMxMzI4MTcifQ==</vt:lpwstr>
  </property>
</Properties>
</file>